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643A4">
      <w:pPr>
        <w:spacing w:line="560" w:lineRule="exact"/>
        <w:rPr>
          <w:rFonts w:hint="eastAsia" w:ascii="创艺简标宋" w:hAnsi="宋体" w:eastAsia="创艺简标宋"/>
          <w:sz w:val="44"/>
          <w:szCs w:val="44"/>
        </w:rPr>
      </w:pPr>
    </w:p>
    <w:p w14:paraId="5ABEB149">
      <w:pPr>
        <w:spacing w:line="560" w:lineRule="exact"/>
        <w:jc w:val="center"/>
        <w:rPr>
          <w:rFonts w:hint="eastAsia" w:ascii="仿宋_GB2312" w:eastAsia="仿宋_GB2312"/>
          <w:bCs/>
          <w:sz w:val="32"/>
          <w:szCs w:val="32"/>
        </w:rPr>
      </w:pPr>
    </w:p>
    <w:p w14:paraId="213D68FC">
      <w:pPr>
        <w:spacing w:line="560" w:lineRule="exact"/>
        <w:jc w:val="center"/>
        <w:rPr>
          <w:rFonts w:hint="eastAsia" w:ascii="仿宋_GB2312" w:eastAsia="仿宋_GB2312"/>
          <w:bCs/>
          <w:sz w:val="32"/>
          <w:szCs w:val="32"/>
        </w:rPr>
      </w:pPr>
    </w:p>
    <w:p w14:paraId="1E571510">
      <w:pPr>
        <w:spacing w:line="560" w:lineRule="exact"/>
        <w:jc w:val="center"/>
        <w:rPr>
          <w:rFonts w:hint="eastAsia" w:ascii="仿宋_GB2312" w:eastAsia="仿宋_GB2312"/>
          <w:bCs/>
          <w:sz w:val="32"/>
          <w:szCs w:val="32"/>
        </w:rPr>
      </w:pPr>
    </w:p>
    <w:p w14:paraId="29FA4738">
      <w:pPr>
        <w:spacing w:line="560" w:lineRule="exact"/>
        <w:jc w:val="center"/>
        <w:rPr>
          <w:rFonts w:hint="eastAsia" w:ascii="仿宋_GB2312" w:eastAsia="仿宋_GB2312"/>
          <w:bCs/>
          <w:sz w:val="32"/>
          <w:szCs w:val="32"/>
        </w:rPr>
      </w:pPr>
    </w:p>
    <w:p w14:paraId="75676A2C">
      <w:pPr>
        <w:spacing w:line="560" w:lineRule="exact"/>
        <w:jc w:val="center"/>
        <w:rPr>
          <w:rFonts w:hint="eastAsia" w:ascii="仿宋_GB2312" w:eastAsia="仿宋_GB2312"/>
          <w:bCs/>
          <w:sz w:val="32"/>
          <w:szCs w:val="32"/>
        </w:rPr>
      </w:pPr>
    </w:p>
    <w:p w14:paraId="524482A4">
      <w:pPr>
        <w:spacing w:line="560" w:lineRule="exact"/>
        <w:jc w:val="center"/>
        <w:rPr>
          <w:rFonts w:hint="eastAsia" w:ascii="仿宋_GB2312" w:eastAsia="仿宋_GB2312"/>
          <w:bCs/>
          <w:sz w:val="32"/>
          <w:szCs w:val="32"/>
        </w:rPr>
      </w:pPr>
    </w:p>
    <w:p w14:paraId="796D6D83">
      <w:pPr>
        <w:spacing w:line="560" w:lineRule="exact"/>
        <w:jc w:val="center"/>
        <w:rPr>
          <w:rFonts w:hint="eastAsia" w:ascii="仿宋_GB2312" w:eastAsia="仿宋_GB2312"/>
          <w:bCs/>
          <w:sz w:val="32"/>
          <w:szCs w:val="32"/>
        </w:rPr>
      </w:pPr>
    </w:p>
    <w:p w14:paraId="5CB90A29">
      <w:pPr>
        <w:spacing w:line="560" w:lineRule="exact"/>
        <w:jc w:val="center"/>
        <w:rPr>
          <w:rFonts w:hint="eastAsia" w:ascii="仿宋_GB2312" w:eastAsia="仿宋_GB2312"/>
          <w:bCs/>
          <w:sz w:val="32"/>
          <w:szCs w:val="32"/>
        </w:rPr>
      </w:pPr>
    </w:p>
    <w:p w14:paraId="2C5D255C">
      <w:pPr>
        <w:spacing w:line="560" w:lineRule="exact"/>
        <w:rPr>
          <w:rFonts w:hint="eastAsia" w:ascii="仿宋_GB2312" w:eastAsia="仿宋_GB2312"/>
          <w:bCs/>
          <w:sz w:val="32"/>
          <w:szCs w:val="32"/>
        </w:rPr>
      </w:pPr>
    </w:p>
    <w:p w14:paraId="236036B1">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eastAsia="仿宋_GB2312"/>
          <w:sz w:val="32"/>
        </w:rPr>
      </w:pPr>
      <w:r>
        <w:rPr>
          <w:rFonts w:hint="eastAsia" w:ascii="仿宋_GB2312" w:eastAsia="仿宋_GB2312"/>
          <w:sz w:val="32"/>
        </w:rPr>
        <w:t>鄂康</w:t>
      </w:r>
      <w:r>
        <w:rPr>
          <w:rFonts w:hint="eastAsia" w:ascii="仿宋_GB2312" w:eastAsia="仿宋_GB2312"/>
          <w:sz w:val="32"/>
          <w:lang w:eastAsia="zh-CN"/>
        </w:rPr>
        <w:t>环评</w:t>
      </w:r>
      <w:r>
        <w:rPr>
          <w:rFonts w:hint="eastAsia" w:ascii="仿宋_GB2312" w:eastAsia="仿宋_GB2312"/>
          <w:sz w:val="32"/>
        </w:rPr>
        <w:t>字〔20</w:t>
      </w:r>
      <w:r>
        <w:rPr>
          <w:rFonts w:hint="eastAsia" w:ascii="仿宋_GB2312" w:eastAsia="仿宋_GB2312"/>
          <w:sz w:val="32"/>
          <w:lang w:val="en-US" w:eastAsia="zh-CN"/>
        </w:rPr>
        <w:t>2</w:t>
      </w:r>
      <w:r>
        <w:rPr>
          <w:rFonts w:hint="default" w:ascii="仿宋_GB2312" w:eastAsia="仿宋_GB2312"/>
          <w:sz w:val="32"/>
          <w:lang w:val="en-US" w:eastAsia="zh-CN"/>
        </w:rPr>
        <w:t>6</w:t>
      </w:r>
      <w:r>
        <w:rPr>
          <w:rFonts w:hint="eastAsia" w:ascii="仿宋_GB2312" w:eastAsia="仿宋_GB2312"/>
          <w:sz w:val="32"/>
        </w:rPr>
        <w:t>〕</w:t>
      </w:r>
      <w:r>
        <w:rPr>
          <w:rFonts w:hint="eastAsia" w:ascii="仿宋_GB2312" w:eastAsia="仿宋_GB2312"/>
          <w:sz w:val="32"/>
          <w:lang w:val="en-US" w:eastAsia="zh-CN"/>
        </w:rPr>
        <w:t>9</w:t>
      </w:r>
      <w:r>
        <w:rPr>
          <w:rFonts w:hint="eastAsia" w:ascii="仿宋_GB2312" w:eastAsia="仿宋_GB2312"/>
          <w:sz w:val="32"/>
        </w:rPr>
        <w:t>号</w:t>
      </w:r>
    </w:p>
    <w:p w14:paraId="4CD30339">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eastAsia="仿宋_GB2312"/>
          <w:sz w:val="32"/>
        </w:rPr>
      </w:pPr>
    </w:p>
    <w:p w14:paraId="4E49CEFA">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color w:val="auto"/>
          <w:sz w:val="44"/>
        </w:rPr>
      </w:pPr>
      <w:r>
        <w:rPr>
          <w:rFonts w:hint="eastAsia" w:ascii="方正小标宋简体" w:hAnsi="方正小标宋简体" w:eastAsia="方正小标宋简体" w:cs="方正小标宋简体"/>
          <w:color w:val="auto"/>
          <w:sz w:val="44"/>
        </w:rPr>
        <w:t>鄂尔多斯市生态环境局康巴什区分局关于</w:t>
      </w:r>
    </w:p>
    <w:p w14:paraId="264E6974">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color w:val="auto"/>
          <w:sz w:val="44"/>
        </w:rPr>
      </w:pPr>
      <w:r>
        <w:rPr>
          <w:rFonts w:hint="eastAsia" w:ascii="方正小标宋简体" w:hAnsi="方正小标宋简体" w:eastAsia="方正小标宋简体" w:cs="方正小标宋简体"/>
          <w:color w:val="auto"/>
          <w:sz w:val="44"/>
          <w:lang w:eastAsia="zh-CN"/>
        </w:rPr>
        <w:t>鄂尔多斯市</w:t>
      </w:r>
      <w:r>
        <w:rPr>
          <w:rFonts w:hint="eastAsia" w:ascii="方正小标宋简体" w:hAnsi="方正小标宋简体" w:eastAsia="方正小标宋简体" w:cs="方正小标宋简体"/>
          <w:color w:val="auto"/>
          <w:sz w:val="44"/>
        </w:rPr>
        <w:t>康巴什区</w:t>
      </w:r>
      <w:r>
        <w:rPr>
          <w:rFonts w:hint="eastAsia" w:ascii="方正小标宋简体" w:hAnsi="方正小标宋简体" w:eastAsia="方正小标宋简体" w:cs="方正小标宋简体"/>
          <w:color w:val="auto"/>
          <w:sz w:val="44"/>
          <w:lang w:eastAsia="zh-CN"/>
        </w:rPr>
        <w:t>第一中学</w:t>
      </w:r>
      <w:r>
        <w:rPr>
          <w:rFonts w:hint="eastAsia" w:ascii="方正小标宋简体" w:hAnsi="方正小标宋简体" w:eastAsia="方正小标宋简体" w:cs="方正小标宋简体"/>
          <w:color w:val="auto"/>
          <w:sz w:val="44"/>
        </w:rPr>
        <w:t>建设项目</w:t>
      </w:r>
    </w:p>
    <w:p w14:paraId="69CB3B36">
      <w:pPr>
        <w:keepNext w:val="0"/>
        <w:keepLines w:val="0"/>
        <w:pageBreakBefore w:val="0"/>
        <w:kinsoku/>
        <w:wordWrap/>
        <w:overflowPunct/>
        <w:topLinePunct w:val="0"/>
        <w:autoSpaceDE/>
        <w:autoSpaceDN/>
        <w:bidi w:val="0"/>
        <w:adjustRightInd/>
        <w:spacing w:line="560" w:lineRule="exact"/>
        <w:jc w:val="center"/>
        <w:textAlignment w:val="auto"/>
        <w:rPr>
          <w:rFonts w:ascii="微软雅黑" w:hAnsi="微软雅黑" w:eastAsia="微软雅黑" w:cs="Times New Roman"/>
          <w:color w:val="auto"/>
          <w:sz w:val="44"/>
        </w:rPr>
      </w:pPr>
      <w:r>
        <w:rPr>
          <w:rFonts w:hint="eastAsia" w:ascii="方正小标宋简体" w:hAnsi="方正小标宋简体" w:eastAsia="方正小标宋简体" w:cs="方正小标宋简体"/>
          <w:color w:val="auto"/>
          <w:sz w:val="44"/>
        </w:rPr>
        <w:t>环境影响报告表的批复</w:t>
      </w:r>
    </w:p>
    <w:p w14:paraId="5BBDA7F5">
      <w:pPr>
        <w:keepNext w:val="0"/>
        <w:keepLines w:val="0"/>
        <w:pageBreakBefore w:val="0"/>
        <w:tabs>
          <w:tab w:val="left" w:pos="0"/>
          <w:tab w:val="left" w:pos="540"/>
        </w:tabs>
        <w:kinsoku/>
        <w:wordWrap/>
        <w:overflowPunct/>
        <w:topLinePunct w:val="0"/>
        <w:autoSpaceDE/>
        <w:autoSpaceDN/>
        <w:bidi w:val="0"/>
        <w:adjustRightInd/>
        <w:spacing w:line="560" w:lineRule="exact"/>
        <w:textAlignment w:val="auto"/>
        <w:rPr>
          <w:rFonts w:ascii="仿宋" w:hAnsi="仿宋" w:eastAsia="仿宋"/>
          <w:bCs/>
          <w:color w:val="auto"/>
          <w:sz w:val="32"/>
          <w:szCs w:val="32"/>
        </w:rPr>
      </w:pPr>
    </w:p>
    <w:p w14:paraId="4068EFF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鄂尔多斯市康巴什区第一中学：</w:t>
      </w:r>
    </w:p>
    <w:p w14:paraId="3BF485A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你单位报送的由内蒙古蒙亨项目管理有限公司编制的康巴什区第一中学建设项目环境影响报告表（以下简称报告表）收悉，经研究，现批复如下：</w:t>
      </w:r>
    </w:p>
    <w:p w14:paraId="1BD8E06F">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的环境影响评价文件未经我局审批即擅自开工建设，违反了《中华人民共和国环境影响评价法》的有关规定，根据《鄂尔多斯市生态环境局康巴什区分局污染源现场检查记录》，该项目建设期间未造成环境污染，决定免于对该项目进行处罚。你单位必须增强守法意识，杜绝违法行为再次发生。</w:t>
      </w:r>
    </w:p>
    <w:p w14:paraId="2AD7C158">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本项目位于康巴什区市府北街 11 号，处于湖滨路西段以东、伊克昭街以南、团结路以西、正阳街以北的核心文教片区。项目建设于2011年，是一所全日制公办初级中学，占地面积57020平方米，同步建成教学楼、实验楼、公寓、体育馆及附属配套设施、公辅工程等，其中实验楼1层为化学实验室，2层为生物、物理实验室。</w:t>
      </w:r>
    </w:p>
    <w:p w14:paraId="61F95D6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告表》认为，在全面落实各项生态环境保护措施的前提下，项目建设对环境的不利影响能够得到一定的缓解和控制。因此，我局原则同意你单位按照《报告表》所列的建设项目性质、规模、地点、工艺、生态环境保护措施进行建设。</w:t>
      </w:r>
    </w:p>
    <w:p w14:paraId="39425FED">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bookmarkStart w:id="0" w:name="_GoBack"/>
      <w:r>
        <w:rPr>
          <w:rFonts w:hint="eastAsia" w:ascii="仿宋_GB2312" w:hAnsi="仿宋_GB2312" w:eastAsia="仿宋_GB2312" w:cs="仿宋_GB2312"/>
          <w:color w:val="auto"/>
          <w:sz w:val="32"/>
          <w:szCs w:val="32"/>
          <w:lang w:val="en-US" w:eastAsia="zh-CN"/>
        </w:rPr>
        <w:t>项目建设与运行管理中应重点做好的工作：</w:t>
      </w:r>
    </w:p>
    <w:bookmarkEnd w:id="0"/>
    <w:p w14:paraId="4229560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kern w:val="0"/>
          <w:sz w:val="32"/>
          <w:szCs w:val="32"/>
          <w:highlight w:val="none"/>
          <w:lang w:val="en-US" w:eastAsia="zh-CN" w:bidi="ar-SA"/>
        </w:rPr>
        <w:t>1.认真落实《报告表》中提出的大气污染防治措施。项目</w:t>
      </w:r>
      <w:r>
        <w:rPr>
          <w:rFonts w:hint="eastAsia" w:ascii="仿宋_GB2312" w:hAnsi="仿宋_GB2312" w:eastAsia="仿宋_GB2312" w:cs="仿宋_GB2312"/>
          <w:color w:val="auto"/>
          <w:sz w:val="32"/>
          <w:szCs w:val="32"/>
          <w:lang w:val="en-US" w:eastAsia="zh-CN"/>
        </w:rPr>
        <w:t>废气主要为实验室废气、食堂油烟。试剂储存过程中均为密封保存，实验室废气经万向罩收集后由通风系统引至楼顶排放，排放口高度15m，高出楼顶3.5m；食堂油烟经油烟净化设施处理后，引至食堂楼顶排放，排放口高度13m。非甲烷总烃、氯化氢及硫酸雾排放满足《大气污染物综合排放标准》(GB16297-1996)中表2级排放限值要求;油烟满足《饮食业油烟排放标准(试行)》(GB18483-2001)表2中大型规模排放浓度限值要求。</w:t>
      </w:r>
    </w:p>
    <w:p w14:paraId="2CDC3E2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000000"/>
          <w:kern w:val="0"/>
          <w:sz w:val="32"/>
          <w:szCs w:val="32"/>
          <w:highlight w:val="none"/>
          <w:lang w:val="en-US" w:eastAsia="zh-CN" w:bidi="ar-SA"/>
        </w:rPr>
        <w:t>严格落实《报告表》提出的水污染防治措施。项目废水主要是实验室废水、食堂废水及生活污水。本项目实验室器皿清洗过程不使用洗涤剂，酸碱废水经中和预处理后，与生活污水一同进入30m化粪池，处理后排入市政污水管网;食堂废水经3.0m隔油池预处理后排入30m化粪池，最终进入市政污水管网。废水满足《污水综合排放标准》(GB8978-1996)中三级排放标准和《污水排入城镇下水道水质标准》(GB/T31962-2015)A级标准要求。</w:t>
      </w:r>
    </w:p>
    <w:p w14:paraId="0ACF40C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3.应采取妥善控制噪声措施。</w:t>
      </w:r>
      <w:r>
        <w:rPr>
          <w:rFonts w:hint="eastAsia" w:ascii="仿宋_GB2312" w:hAnsi="仿宋_GB2312" w:eastAsia="仿宋_GB2312" w:cs="仿宋_GB2312"/>
          <w:b w:val="0"/>
          <w:bCs w:val="0"/>
          <w:color w:val="000000"/>
          <w:kern w:val="0"/>
          <w:sz w:val="32"/>
          <w:szCs w:val="32"/>
          <w:highlight w:val="none"/>
          <w:lang w:val="en-US" w:eastAsia="zh-CN" w:bidi="ar-SA"/>
        </w:rPr>
        <w:t>选用低噪声设备，采取设备减振、隔声、合理安排布局、定期检修等措施，</w:t>
      </w:r>
      <w:r>
        <w:rPr>
          <w:rFonts w:hint="eastAsia" w:ascii="仿宋_GB2312" w:hAnsi="仿宋_GB2312" w:eastAsia="仿宋_GB2312" w:cs="仿宋_GB2312"/>
          <w:color w:val="auto"/>
          <w:sz w:val="32"/>
          <w:szCs w:val="32"/>
          <w:lang w:val="en-US" w:eastAsia="zh-CN"/>
        </w:rPr>
        <w:t>运营期昼间厂界噪声满足《工业企业厂界环境噪声排放标准》(GB12348-2008)1类功能区标准要求，胜达园丁小区声环境保护目标处昼间噪声满足《声环境质量标准》(GB3096-2008)中1类标准要求。</w:t>
      </w:r>
    </w:p>
    <w:p w14:paraId="1AD45ED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b w:val="0"/>
          <w:bCs w:val="0"/>
          <w:color w:val="000000"/>
          <w:kern w:val="0"/>
          <w:sz w:val="32"/>
          <w:szCs w:val="32"/>
          <w:highlight w:val="none"/>
          <w:lang w:val="en-US" w:eastAsia="zh-CN" w:bidi="ar-SA"/>
        </w:rPr>
        <w:t>严格落实《报告表》提出的固废污染防治措施。建设单位须严格按照“减量化、资源化、无害化”原则，对固体废物进行分类收集、处理和处置，确保不造成二次污染</w:t>
      </w:r>
      <w:r>
        <w:rPr>
          <w:rFonts w:hint="eastAsia" w:ascii="仿宋_GB2312" w:hAnsi="仿宋_GB2312" w:eastAsia="仿宋_GB2312" w:cs="仿宋_GB2312"/>
          <w:color w:val="auto"/>
          <w:sz w:val="32"/>
          <w:szCs w:val="32"/>
          <w:lang w:val="en-US" w:eastAsia="zh-CN"/>
        </w:rPr>
        <w:t>。本项目一般固废包括废包装物、一般废试剂(氯化钠、淀粉、蔗糖等中性盐类及惰性有机物)和职工生活垃圾;危险废物包括实验废液、实验器皿首次清洗废水、废试剂瓶(沾染酸碱、有机物等)、废试剂(酸碱有机)。废包装物由垃圾箱分类收集定期外售，一般废试剂收集后交环卫部门统一处理，生活垃圾设垃圾桶收集后定期交环卫部门统一处理;危险废物暂存于危废库内，委托有资质单位进行统一收集处理，不外排。危险废物在收集时，需清楚类别、代码及主要成分，根据危险废物性质和形态，采用不同大小和不同材质容器进行暂存，所有包装容器应足够安全，严防出现渗漏、溢出、抛洒或挥发等情况。一般工业固体废物按照《一般工业固体废物贮存和填埋污染控制标准》(GB18599-2020)相关规定执行，危险废物执行《危险废物贮存污染控制标准》(GB18597-2023)标准。</w:t>
      </w:r>
    </w:p>
    <w:p w14:paraId="76A587C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5.加强环境风险防范，制定突发环境风险应急预案，落实环境风险防范措施，防范环境风险事故发生。</w:t>
      </w:r>
    </w:p>
    <w:p w14:paraId="7A53425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建立健全环境管理制度。加强环保设施运行维护和管理，制定严格的环境保护岗位责任制，确保污染治理设施稳定正常运行，严禁擅自闲置、停用环保治理设施，杜绝事故性污染排放，确保各项污染物达标排放。</w:t>
      </w:r>
    </w:p>
    <w:p w14:paraId="4543E97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建设单位必须严格落实《报告表》中的运营要求，项目在实施过程中发现文物古迹应立即停止施工并报告有关部门进行妥善处理。项目竣工后，按照规定程序实施竣工环境保护验收，经验收合格后，方可正式投入运行。</w:t>
      </w:r>
    </w:p>
    <w:p w14:paraId="1D196B3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五、该项目审批后的监管，由鄂尔多斯市生态环境综合行政执法支队康巴什区大队负责。严格按照生态环境保护相关法律法规进行监管。对于未按照环评及批复要求执行的，将依法追究法律责任。</w:t>
      </w:r>
    </w:p>
    <w:p w14:paraId="4237518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六、该项目如果建设地点、规模、防治污染和防止生态破坏的措施等发生重大变化时，需重新报批环评文件。</w:t>
      </w:r>
    </w:p>
    <w:p w14:paraId="477AF95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5D4651F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764E47BA">
      <w:pPr>
        <w:keepNext w:val="0"/>
        <w:keepLines w:val="0"/>
        <w:pageBreakBefore w:val="0"/>
        <w:widowControl/>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鄂尔多斯市生态环境局康巴什区分局                                                                                                                                                                                                                                                                                                                                                                                                                                                                                                                                                                                                                                                                                                                                                                                                                                                                                                                                                                                                                                                                                                                                                                                                                                                                                                                                                                                          </w:t>
      </w:r>
    </w:p>
    <w:p w14:paraId="55271DFD">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2026年6月25日</w:t>
      </w:r>
    </w:p>
    <w:p w14:paraId="712080B1">
      <w:pPr>
        <w:pStyle w:val="3"/>
        <w:rPr>
          <w:rFonts w:hint="eastAsia"/>
        </w:rPr>
      </w:pPr>
    </w:p>
    <w:p w14:paraId="5795651D">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64A7B752">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64B883D3">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77751861">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41A0CA2C">
      <w:pPr>
        <w:pStyle w:val="9"/>
        <w:rPr>
          <w:rFonts w:hint="eastAsia" w:ascii="仿宋_GB2312" w:eastAsia="仿宋_GB2312"/>
          <w:sz w:val="28"/>
          <w:szCs w:val="28"/>
        </w:rPr>
      </w:pPr>
    </w:p>
    <w:p w14:paraId="13FA643D">
      <w:pPr>
        <w:rPr>
          <w:rFonts w:hint="eastAsia" w:ascii="仿宋_GB2312" w:eastAsia="仿宋_GB2312"/>
          <w:sz w:val="28"/>
          <w:szCs w:val="28"/>
        </w:rPr>
      </w:pPr>
    </w:p>
    <w:p w14:paraId="1ED29965">
      <w:pPr>
        <w:pStyle w:val="9"/>
        <w:rPr>
          <w:rFonts w:hint="eastAsia" w:ascii="仿宋_GB2312" w:eastAsia="仿宋_GB2312"/>
          <w:sz w:val="28"/>
          <w:szCs w:val="28"/>
        </w:rPr>
      </w:pPr>
    </w:p>
    <w:p w14:paraId="555F8A6D">
      <w:pPr>
        <w:rPr>
          <w:rFonts w:hint="eastAsia"/>
        </w:rPr>
      </w:pPr>
    </w:p>
    <w:p w14:paraId="5C7FABF0">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1F2B598F">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440F0BD8">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65C6B61B">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654DF85B">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1E59F81D">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180405E8">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7112DF7E">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p>
    <w:p w14:paraId="70EB2C2A">
      <w:pPr>
        <w:keepNext w:val="0"/>
        <w:keepLines w:val="0"/>
        <w:pageBreakBefore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7150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2pt;height:0pt;width:450pt;z-index:251660288;mso-width-relative:page;mso-height-relative:page;" filled="f" stroked="t" coordsize="21600,21600" o:gfxdata="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1b+G0wAAAAYBAAAPAAAAAAAAAAEAIAAAACIAAABkcnMvZG93bnJldi54bWxQSwEC&#10;FAAUAAAACACHTuJAXKinLvkBAADyAwAADgAAAAAAAAABACAAAAAiAQAAZHJzL2Uyb0RvYy54bWxQ&#10;SwUGAAAAAAYABgBZAQAAjQUAAAAA&#10;">
                <v:fill on="f" focussize="0,0"/>
                <v:stroke color="#000000" joinstyle="round"/>
                <v:imagedata o:title=""/>
                <o:lock v:ext="edit" aspectratio="f"/>
              </v:line>
            </w:pict>
          </mc:Fallback>
        </mc:AlternateContent>
      </w:r>
    </w:p>
    <w:p w14:paraId="018418DA">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140" w:firstLineChars="50"/>
        <w:textAlignment w:val="auto"/>
        <w:outlineLvl w:val="9"/>
        <w:rPr>
          <w:color w:val="auto"/>
        </w:rPr>
      </w:pPr>
      <w:r>
        <w:rPr>
          <w:rFonts w:hint="eastAsia"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7150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2pt;height:0pt;width:450pt;z-index:251659264;mso-width-relative:page;mso-height-relative:page;" filled="f" stroked="t" coordsize="21600,21600" o:gfxdata="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tW/htMAAAAGAQAADwAAAAAAAAABACAAAAAiAAAAZHJzL2Rvd25yZXYueG1sUEsB&#10;AhQAFAAAAAgAh07iQDwfL1f6AQAA8gMAAA4AAAAAAAAAAQAgAAAAIgEAAGRycy9lMm9Eb2MueG1s&#10;UEsFBgAAAAAGAAYAWQEAAI4FAAAAAA==&#10;">
                <v:fill on="f" focussize="0,0"/>
                <v:stroke color="#000000" joinstyle="round"/>
                <v:imagedata o:title=""/>
                <o:lock v:ext="edit" aspectratio="f"/>
              </v:line>
            </w:pict>
          </mc:Fallback>
        </mc:AlternateContent>
      </w:r>
      <w:r>
        <w:rPr>
          <w:rFonts w:hint="eastAsia" w:ascii="仿宋_GB2312" w:eastAsia="仿宋_GB2312"/>
          <w:sz w:val="28"/>
          <w:szCs w:val="28"/>
        </w:rPr>
        <w:t>鄂尔多斯市</w:t>
      </w:r>
      <w:r>
        <w:rPr>
          <w:rFonts w:hint="eastAsia" w:ascii="仿宋_GB2312" w:eastAsia="仿宋_GB2312"/>
          <w:sz w:val="28"/>
          <w:szCs w:val="28"/>
          <w:lang w:eastAsia="zh-CN"/>
        </w:rPr>
        <w:t>生态环境局康巴什区分局</w:t>
      </w:r>
      <w:r>
        <w:rPr>
          <w:rFonts w:hint="eastAsia" w:ascii="仿宋_GB2312" w:eastAsia="仿宋_GB2312"/>
          <w:sz w:val="28"/>
          <w:szCs w:val="28"/>
          <w:lang w:val="en-US" w:eastAsia="zh-CN"/>
        </w:rPr>
        <w:t>办公室</w:t>
      </w:r>
      <w:r>
        <w:rPr>
          <w:rFonts w:hint="eastAsia" w:ascii="仿宋_GB2312" w:eastAsia="仿宋_GB2312"/>
          <w:sz w:val="28"/>
          <w:szCs w:val="28"/>
        </w:rPr>
        <w:t xml:space="preserve">   </w:t>
      </w:r>
      <w:r>
        <w:rPr>
          <w:rFonts w:hint="default" w:ascii="仿宋_GB2312" w:eastAsia="仿宋_GB2312"/>
          <w:sz w:val="28"/>
          <w:szCs w:val="28"/>
          <w:lang w:val="en-US"/>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w:t>
      </w:r>
      <w:r>
        <w:rPr>
          <w:rFonts w:hint="default"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hint="eastAsia" w:ascii="仿宋_GB2312" w:eastAsia="仿宋_GB2312"/>
          <w:sz w:val="28"/>
          <w:szCs w:val="28"/>
          <w:lang w:val="en-US" w:eastAsia="zh-CN"/>
        </w:rPr>
        <w:t>25</w:t>
      </w:r>
      <w:r>
        <w:rPr>
          <w:rFonts w:hint="eastAsia" w:ascii="仿宋_GB2312" w:eastAsia="仿宋_GB2312"/>
          <w:sz w:val="28"/>
          <w:szCs w:val="28"/>
        </w:rPr>
        <w:t>日印发</w:t>
      </w:r>
    </w:p>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创艺简标宋">
    <w:altName w:val="方正小标宋简体"/>
    <w:panose1 w:val="00000000000000000000"/>
    <w:charset w:val="86"/>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wis721 BT">
    <w:altName w:val="NumberOnly"/>
    <w:panose1 w:val="020B0504020202020204"/>
    <w:charset w:val="00"/>
    <w:family w:val="auto"/>
    <w:pitch w:val="default"/>
    <w:sig w:usb0="00000000" w:usb1="00000000" w:usb2="00000000" w:usb3="00000000" w:csb0="00000000" w:csb1="00000000"/>
  </w:font>
  <w:font w:name="FreeSans">
    <w:altName w:val="NumberOnly"/>
    <w:panose1 w:val="020B0504020202020204"/>
    <w:charset w:val="00"/>
    <w:family w:val="auto"/>
    <w:pitch w:val="default"/>
    <w:sig w:usb0="00000000" w:usb1="00000000" w:usb2="000030A0" w:usb3="00000584" w:csb0="600001BF" w:csb1="DFF7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30101010101"/>
    <w:charset w:val="86"/>
    <w:family w:val="modern"/>
    <w:pitch w:val="default"/>
    <w:sig w:usb0="00000000" w:usb1="00000000" w:usb2="00000000" w:usb3="00000000" w:csb0="00040000" w:csb1="00000000"/>
  </w:font>
  <w:font w:name="NumberOnly">
    <w:panose1 w:val="020B0500000000000000"/>
    <w:charset w:val="00"/>
    <w:family w:val="auto"/>
    <w:pitch w:val="default"/>
    <w:sig w:usb0="8000002F" w:usb1="10000048" w:usb2="00000000" w:usb3="00000000" w:csb0="00000111" w:csb1="4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73445">
    <w:pPr>
      <w:pStyle w:val="5"/>
    </w:pPr>
    <w:r>
      <w:rPr>
        <w:rFonts w:ascii="Calibri" w:hAnsi="Calibri" w:eastAsia="宋体" w:cs="黑体"/>
        <w:kern w:val="2"/>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14:paraId="2C3025F7">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7Yuj1cwBAACYAwAADgAAAAAAAAABACAAAAAfAQAAZHJzL2Uy&#10;b0RvYy54bWxQSwUGAAAAAAYABgBZAQAAXQUAAAAA&#10;">
              <v:fill on="f" focussize="0,0"/>
              <v:stroke on="f"/>
              <v:imagedata o:title=""/>
              <o:lock v:ext="edit" aspectratio="f"/>
              <v:textbox inset="0mm,0mm,0mm,0mm" style="mso-fit-shape-to-text:t;">
                <w:txbxContent>
                  <w:p w14:paraId="2C3025F7">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1263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7DBEE"/>
    <w:multiLevelType w:val="singleLevel"/>
    <w:tmpl w:val="DAF7DBE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lNTZkOWI2ZGIwN2RjZjg0MjNhM2Q5MDExYmUzZDgifQ=="/>
  </w:docVars>
  <w:rsids>
    <w:rsidRoot w:val="00000000"/>
    <w:rsid w:val="005E727A"/>
    <w:rsid w:val="00FC4013"/>
    <w:rsid w:val="0350029E"/>
    <w:rsid w:val="06286220"/>
    <w:rsid w:val="068F2E77"/>
    <w:rsid w:val="06BC02D5"/>
    <w:rsid w:val="06D01F5A"/>
    <w:rsid w:val="0729411F"/>
    <w:rsid w:val="0A494C7F"/>
    <w:rsid w:val="0B310A28"/>
    <w:rsid w:val="0BBC6C70"/>
    <w:rsid w:val="0D264B32"/>
    <w:rsid w:val="101D790A"/>
    <w:rsid w:val="10403394"/>
    <w:rsid w:val="11075ED4"/>
    <w:rsid w:val="11C30CB9"/>
    <w:rsid w:val="121461B3"/>
    <w:rsid w:val="156F4D3E"/>
    <w:rsid w:val="16AB785B"/>
    <w:rsid w:val="1A3C37B1"/>
    <w:rsid w:val="1AFE12C1"/>
    <w:rsid w:val="1C816FFA"/>
    <w:rsid w:val="1C9837C2"/>
    <w:rsid w:val="1DF47DDE"/>
    <w:rsid w:val="20805978"/>
    <w:rsid w:val="22A414DE"/>
    <w:rsid w:val="24267006"/>
    <w:rsid w:val="25A134DE"/>
    <w:rsid w:val="25F46595"/>
    <w:rsid w:val="270C269B"/>
    <w:rsid w:val="271575B7"/>
    <w:rsid w:val="296C128F"/>
    <w:rsid w:val="2B0F6E27"/>
    <w:rsid w:val="2B243C3F"/>
    <w:rsid w:val="2B3862EB"/>
    <w:rsid w:val="2E74283B"/>
    <w:rsid w:val="2F1523C9"/>
    <w:rsid w:val="2F65765A"/>
    <w:rsid w:val="30E30AC9"/>
    <w:rsid w:val="30F7105C"/>
    <w:rsid w:val="34115D30"/>
    <w:rsid w:val="35B264DE"/>
    <w:rsid w:val="3695094F"/>
    <w:rsid w:val="36AC38FB"/>
    <w:rsid w:val="37485EBB"/>
    <w:rsid w:val="37763FB2"/>
    <w:rsid w:val="37782931"/>
    <w:rsid w:val="37B174B5"/>
    <w:rsid w:val="39CA04D2"/>
    <w:rsid w:val="3B2C1A34"/>
    <w:rsid w:val="3B437EB7"/>
    <w:rsid w:val="3CCD42E3"/>
    <w:rsid w:val="3DCB73CD"/>
    <w:rsid w:val="401B38F4"/>
    <w:rsid w:val="41E95CA1"/>
    <w:rsid w:val="42DF05C9"/>
    <w:rsid w:val="449C220C"/>
    <w:rsid w:val="44EE0274"/>
    <w:rsid w:val="4A47759A"/>
    <w:rsid w:val="4D7B7443"/>
    <w:rsid w:val="4DF25150"/>
    <w:rsid w:val="4F8A7CB2"/>
    <w:rsid w:val="50FF2565"/>
    <w:rsid w:val="54A079D7"/>
    <w:rsid w:val="54CF254E"/>
    <w:rsid w:val="5ACA388D"/>
    <w:rsid w:val="5B5B7A9D"/>
    <w:rsid w:val="5D2C31E7"/>
    <w:rsid w:val="60025ECE"/>
    <w:rsid w:val="601D377F"/>
    <w:rsid w:val="61961191"/>
    <w:rsid w:val="622F0AD0"/>
    <w:rsid w:val="62365A14"/>
    <w:rsid w:val="628C6154"/>
    <w:rsid w:val="62C15704"/>
    <w:rsid w:val="637569B7"/>
    <w:rsid w:val="63B3A766"/>
    <w:rsid w:val="652B3002"/>
    <w:rsid w:val="652C12F7"/>
    <w:rsid w:val="659C47BF"/>
    <w:rsid w:val="68133254"/>
    <w:rsid w:val="6B403D4E"/>
    <w:rsid w:val="6B5B34EC"/>
    <w:rsid w:val="6B804C2E"/>
    <w:rsid w:val="6CD55942"/>
    <w:rsid w:val="6E200422"/>
    <w:rsid w:val="6E8E6B7E"/>
    <w:rsid w:val="6EBD644F"/>
    <w:rsid w:val="6EE9019B"/>
    <w:rsid w:val="6F502086"/>
    <w:rsid w:val="6FC55E67"/>
    <w:rsid w:val="71505430"/>
    <w:rsid w:val="71E74DAD"/>
    <w:rsid w:val="721C3FC8"/>
    <w:rsid w:val="72654060"/>
    <w:rsid w:val="76125C20"/>
    <w:rsid w:val="76B81251"/>
    <w:rsid w:val="78C90E4C"/>
    <w:rsid w:val="78F85C68"/>
    <w:rsid w:val="7AAF6AD3"/>
    <w:rsid w:val="7B5E8DC8"/>
    <w:rsid w:val="7BFD121C"/>
    <w:rsid w:val="7C88077C"/>
    <w:rsid w:val="7D474565"/>
    <w:rsid w:val="7D49402B"/>
    <w:rsid w:val="7D9139D9"/>
    <w:rsid w:val="7F8D1DBA"/>
    <w:rsid w:val="7FD2775D"/>
    <w:rsid w:val="9BFE07EF"/>
    <w:rsid w:val="ABD5D967"/>
    <w:rsid w:val="B6FB179F"/>
    <w:rsid w:val="EABF4C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tabs>
        <w:tab w:val="left" w:pos="0"/>
      </w:tabs>
      <w:spacing w:line="480" w:lineRule="exact"/>
      <w:ind w:firstLine="480" w:firstLineChars="200"/>
      <w:jc w:val="left"/>
    </w:pPr>
    <w:rPr>
      <w:color w:val="000000"/>
      <w:kern w:val="0"/>
      <w:sz w:val="24"/>
    </w:rPr>
  </w:style>
  <w:style w:type="paragraph" w:styleId="3">
    <w:name w:val="Body Text"/>
    <w:basedOn w:val="1"/>
    <w:qFormat/>
    <w:uiPriority w:val="0"/>
    <w:rPr>
      <w:sz w:val="32"/>
      <w:szCs w:val="20"/>
    </w:rPr>
  </w:style>
  <w:style w:type="paragraph" w:styleId="4">
    <w:name w:val="Body Text Indent 2"/>
    <w:basedOn w:val="1"/>
    <w:next w:val="1"/>
    <w:qFormat/>
    <w:uiPriority w:val="0"/>
    <w:pPr>
      <w:spacing w:after="120" w:afterLines="0" w:afterAutospacing="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39"/>
    <w:pPr>
      <w:tabs>
        <w:tab w:val="right" w:leader="dot" w:pos="9120"/>
        <w:tab w:val="right" w:leader="dot" w:pos="9240"/>
      </w:tabs>
      <w:topLinePunct/>
      <w:spacing w:line="360" w:lineRule="auto"/>
      <w:ind w:left="240"/>
    </w:pPr>
    <w:rPr>
      <w:rFonts w:cs="Calibri"/>
      <w:smallCaps/>
      <w:sz w:val="20"/>
      <w:szCs w:val="20"/>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1"/>
    <w:next w:val="1"/>
    <w:qFormat/>
    <w:uiPriority w:val="0"/>
    <w:pPr>
      <w:spacing w:after="120" w:afterLines="0"/>
      <w:ind w:left="420" w:leftChars="200" w:firstLine="420"/>
    </w:pPr>
    <w:rPr>
      <w:sz w:val="21"/>
    </w:rPr>
  </w:style>
  <w:style w:type="character" w:styleId="12">
    <w:name w:val="page number"/>
    <w:basedOn w:val="11"/>
    <w:qFormat/>
    <w:uiPriority w:val="0"/>
  </w:style>
  <w:style w:type="character" w:styleId="13">
    <w:name w:val="FollowedHyperlink"/>
    <w:basedOn w:val="11"/>
    <w:qFormat/>
    <w:uiPriority w:val="0"/>
    <w:rPr>
      <w:color w:val="303030"/>
      <w:u w:val="none"/>
    </w:rPr>
  </w:style>
  <w:style w:type="character" w:styleId="14">
    <w:name w:val="Hyperlink"/>
    <w:basedOn w:val="11"/>
    <w:qFormat/>
    <w:uiPriority w:val="0"/>
    <w:rPr>
      <w:color w:val="303030"/>
      <w:u w:val="none"/>
    </w:rPr>
  </w:style>
  <w:style w:type="paragraph" w:customStyle="1" w:styleId="15">
    <w:name w:val="[1]正文"/>
    <w:basedOn w:val="1"/>
    <w:qFormat/>
    <w:uiPriority w:val="99"/>
    <w:pPr>
      <w:autoSpaceDE w:val="0"/>
      <w:autoSpaceDN w:val="0"/>
      <w:ind w:firstLine="200" w:firstLineChars="200"/>
    </w:pPr>
    <w:rPr>
      <w:color w:val="000000"/>
      <w:kern w:val="0"/>
      <w:lang w:val="zh-CN"/>
    </w:rPr>
  </w:style>
  <w:style w:type="paragraph" w:customStyle="1" w:styleId="16">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7">
    <w:name w:val="p0"/>
    <w:basedOn w:val="1"/>
    <w:qFormat/>
    <w:uiPriority w:val="0"/>
    <w:rPr>
      <w:kern w:val="0"/>
      <w:szCs w:val="21"/>
    </w:rPr>
  </w:style>
  <w:style w:type="character" w:customStyle="1" w:styleId="18">
    <w:name w:val="page number"/>
    <w:basedOn w:val="11"/>
    <w:qFormat/>
    <w:uiPriority w:val="0"/>
  </w:style>
  <w:style w:type="character" w:customStyle="1" w:styleId="19">
    <w:name w:val="NormalCharacter"/>
    <w:qFormat/>
    <w:uiPriority w:val="0"/>
  </w:style>
  <w:style w:type="paragraph" w:customStyle="1" w:styleId="20">
    <w:name w:val="BodyText1I2"/>
    <w:basedOn w:val="21"/>
    <w:next w:val="22"/>
    <w:qFormat/>
    <w:uiPriority w:val="0"/>
    <w:pPr>
      <w:spacing w:after="120"/>
      <w:ind w:left="420" w:leftChars="200" w:firstLine="420"/>
      <w:jc w:val="both"/>
      <w:textAlignment w:val="baseline"/>
    </w:pPr>
    <w:rPr>
      <w:kern w:val="2"/>
      <w:sz w:val="21"/>
      <w:szCs w:val="24"/>
      <w:lang w:val="en-US" w:eastAsia="zh-CN" w:bidi="ar-SA"/>
    </w:rPr>
  </w:style>
  <w:style w:type="paragraph" w:customStyle="1" w:styleId="21">
    <w:name w:val="BodyTextIndent"/>
    <w:basedOn w:val="1"/>
    <w:next w:val="1"/>
    <w:qFormat/>
    <w:uiPriority w:val="0"/>
    <w:pPr>
      <w:ind w:firstLine="522"/>
      <w:jc w:val="both"/>
      <w:textAlignment w:val="baseline"/>
    </w:pPr>
    <w:rPr>
      <w:kern w:val="2"/>
      <w:sz w:val="28"/>
      <w:szCs w:val="24"/>
      <w:lang w:val="en-US" w:eastAsia="zh-CN" w:bidi="ar-SA"/>
    </w:rPr>
  </w:style>
  <w:style w:type="paragraph" w:customStyle="1" w:styleId="22">
    <w:name w:val="BodyText1I"/>
    <w:basedOn w:val="23"/>
    <w:next w:val="1"/>
    <w:qFormat/>
    <w:uiPriority w:val="0"/>
    <w:pPr>
      <w:spacing w:after="120"/>
      <w:ind w:firstLine="420"/>
      <w:jc w:val="center"/>
      <w:textAlignment w:val="baseline"/>
    </w:pPr>
    <w:rPr>
      <w:rFonts w:eastAsia="宋体"/>
      <w:kern w:val="2"/>
      <w:sz w:val="21"/>
      <w:szCs w:val="24"/>
      <w:lang w:val="en-US" w:eastAsia="zh-CN" w:bidi="ar-SA"/>
    </w:rPr>
  </w:style>
  <w:style w:type="paragraph" w:customStyle="1" w:styleId="23">
    <w:name w:val="BodyText"/>
    <w:basedOn w:val="1"/>
    <w:qFormat/>
    <w:uiPriority w:val="0"/>
    <w:pPr>
      <w:jc w:val="center"/>
      <w:textAlignment w:val="baseline"/>
    </w:pPr>
    <w:rPr>
      <w:rFonts w:eastAsia="宋体"/>
      <w:kern w:val="2"/>
      <w:sz w:val="4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1201</Words>
  <Characters>1319</Characters>
  <Lines>0</Lines>
  <Paragraphs>0</Paragraphs>
  <TotalTime>0</TotalTime>
  <ScaleCrop>false</ScaleCrop>
  <LinksUpToDate>false</LinksUpToDate>
  <CharactersWithSpaces>2684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2016-07-02T02:02:00Z</dcterms:created>
  <dc:creator>lenovo</dc:creator>
  <cp:lastModifiedBy>AsIHeng</cp:lastModifiedBy>
  <cp:lastPrinted>2026-01-04T10:44:00Z</cp:lastPrinted>
  <dcterms:modified xsi:type="dcterms:W3CDTF">2026-06-25T02:31:47Z</dcterms:modified>
  <dc:title>lenovo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0609D242B04646FE88D7FF5E87EC6B1F_13</vt:lpwstr>
  </property>
  <property fmtid="{D5CDD505-2E9C-101B-9397-08002B2CF9AE}" pid="4" name="KSOTemplateDocerSaveRecord">
    <vt:lpwstr>eyJoZGlkIjoiZjg5NTBhZDllY2U3NDI2YTVlZTlmYWVhYTJmMzQxMzciLCJ1c2VySWQiOiIyNjMzNjU4MTIifQ==</vt:lpwstr>
  </property>
</Properties>
</file>