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康巴什区</w:t>
      </w:r>
      <w:r>
        <w:rPr>
          <w:rFonts w:hint="eastAsia" w:ascii="方正小标宋简体" w:eastAsia="方正小标宋简体"/>
          <w:sz w:val="44"/>
          <w:szCs w:val="44"/>
        </w:rPr>
        <w:t>市场监督管理局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产品质量监督抽查工作计划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为加强产品质量监督工作，督促企业落实产品质量主体责任，规范产品质量行为，经研究决定在全</w:t>
      </w:r>
      <w:r>
        <w:rPr>
          <w:rFonts w:hint="eastAsia" w:ascii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范围内开展产品质量监督抽查工作，现将抽查工作计划安排如下：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一、监督抽查工作组成机构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为顺利完成产品质量监督抽检工作，特成立监督抽查工作机构，组成人员如下：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组  长：  </w:t>
      </w:r>
      <w:r>
        <w:rPr>
          <w:rFonts w:hint="eastAsia" w:ascii="仿宋_GB2312"/>
          <w:sz w:val="32"/>
          <w:szCs w:val="32"/>
          <w:lang w:val="en-US" w:eastAsia="zh-CN"/>
        </w:rPr>
        <w:t>刘新宽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局党组</w:t>
      </w:r>
      <w:r>
        <w:rPr>
          <w:rFonts w:hint="eastAsia" w:ascii="仿宋_GB2312"/>
          <w:sz w:val="32"/>
          <w:szCs w:val="32"/>
          <w:lang w:val="en-US" w:eastAsia="zh-CN"/>
        </w:rPr>
        <w:t>副</w:t>
      </w:r>
      <w:r>
        <w:rPr>
          <w:rFonts w:hint="eastAsia" w:ascii="仿宋_GB2312" w:eastAsia="仿宋_GB2312"/>
          <w:sz w:val="32"/>
          <w:szCs w:val="32"/>
        </w:rPr>
        <w:t>书记、局长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副组长： </w:t>
      </w:r>
      <w:r>
        <w:rPr>
          <w:rFonts w:hint="eastAsia" w:ascii="仿宋_GB2312"/>
          <w:sz w:val="32"/>
          <w:szCs w:val="32"/>
          <w:lang w:val="en-US" w:eastAsia="zh-CN"/>
        </w:rPr>
        <w:t xml:space="preserve"> 格其叶勒图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党组成员、副局长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      马梅   </w:t>
      </w:r>
      <w:r>
        <w:rPr>
          <w:rFonts w:hint="eastAsia" w:ascii="仿宋_GB2312" w:eastAsia="仿宋_GB2312"/>
          <w:sz w:val="32"/>
          <w:szCs w:val="32"/>
        </w:rPr>
        <w:t>党组成员、副局长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      仇勇攀  </w:t>
      </w:r>
      <w:r>
        <w:rPr>
          <w:rFonts w:hint="eastAsia" w:ascii="仿宋_GB2312" w:eastAsia="仿宋_GB2312"/>
          <w:sz w:val="32"/>
          <w:szCs w:val="32"/>
        </w:rPr>
        <w:t>党组成员、副局长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成  员： </w:t>
      </w:r>
      <w:r>
        <w:rPr>
          <w:rFonts w:hint="eastAsia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曹晓文   综合办公室主任</w:t>
      </w:r>
    </w:p>
    <w:p>
      <w:pPr>
        <w:spacing w:line="560" w:lineRule="exact"/>
        <w:ind w:firstLine="2240" w:firstLineChars="7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包文荣   认证认可、标准化、产品质量监管办公室主任</w:t>
      </w:r>
    </w:p>
    <w:p>
      <w:pPr>
        <w:spacing w:line="560" w:lineRule="exact"/>
        <w:ind w:firstLine="2240" w:firstLineChars="700"/>
        <w:rPr>
          <w:rFonts w:hint="default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刘敏星    综合执法大队大队长</w:t>
      </w:r>
    </w:p>
    <w:p>
      <w:pPr>
        <w:spacing w:line="560" w:lineRule="exact"/>
        <w:ind w:firstLine="2240" w:firstLineChars="700"/>
        <w:rPr>
          <w:rFonts w:hint="eastAsia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袁梅    滨河监管所所长</w:t>
      </w:r>
    </w:p>
    <w:p>
      <w:pPr>
        <w:tabs>
          <w:tab w:val="left" w:pos="3876"/>
        </w:tabs>
        <w:spacing w:line="560" w:lineRule="exact"/>
        <w:ind w:firstLine="2240" w:firstLineChars="700"/>
        <w:rPr>
          <w:rFonts w:hint="eastAsia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力保贤    青春山监管所所长</w:t>
      </w:r>
    </w:p>
    <w:p>
      <w:pPr>
        <w:tabs>
          <w:tab w:val="left" w:pos="3876"/>
        </w:tabs>
        <w:spacing w:line="560" w:lineRule="exact"/>
        <w:ind w:firstLine="2240" w:firstLineChars="700"/>
        <w:rPr>
          <w:rFonts w:hint="eastAsia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杨博      哈巴格希监管所所长</w:t>
      </w:r>
    </w:p>
    <w:p>
      <w:pPr>
        <w:tabs>
          <w:tab w:val="left" w:pos="3876"/>
        </w:tabs>
        <w:spacing w:line="560" w:lineRule="exact"/>
        <w:ind w:firstLine="2240" w:firstLineChars="700"/>
        <w:rPr>
          <w:rFonts w:hint="default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张乐      康新监管所所长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二、监督抽查领域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根据辖区内产业结构特点、产品质量监管工作需要，重点对电线电缆、电动自行车、燃气、燃气具及配件、儿童学生用品、老人用品、日用消费品、塑料制品、汽车相关产品、建筑和装饰装修材料</w:t>
      </w:r>
      <w:r>
        <w:rPr>
          <w:rFonts w:hint="eastAsia" w:ascii="仿宋_GB2312" w:eastAsia="仿宋_GB2312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（一）由各职能股室承担各自领域监督抽检工作，并主动对接承检机构提前做好抽检准备工作，确定抽检产品种类及批次，严格执行质量监督抽查实施细则，认真落实抽</w:t>
      </w:r>
      <w:r>
        <w:rPr>
          <w:rFonts w:hint="eastAsia" w:ascii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检分离制度。抽样人员抽样时必须出示工作证等有效证件。参与抽样的人员不得从事所抽样品的检验工作。要严格按照文书填写使用要求执行。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各职能股室要严格执行《产品质量监督抽查实施规范》等规定，加强与检验机构的沟通与对接，在出具检验报告时，产品检验项目中包括标识标注项目的，要在“检验结论”中将“实物质量”“标志质量”“综合检验结论”分别表述；在检验报告封面和首页的“检验类别”中要标注为“委托检验”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（三）为提高企业异议处理的及时性，保证监督抽查整体结果按时汇总，产品质量检验机构在样品检验结束并正式出具检验报告后，应采取电话、传真等方式第一时间通知企业</w:t>
      </w:r>
      <w:r>
        <w:rPr>
          <w:rFonts w:hint="eastAsia" w:ascii="仿宋_GB2312"/>
          <w:sz w:val="32"/>
          <w:szCs w:val="32"/>
          <w:lang w:val="en-US" w:eastAsia="zh-CN"/>
        </w:rPr>
        <w:t>和康巴什区市场监管局</w:t>
      </w:r>
      <w:r>
        <w:rPr>
          <w:rFonts w:hint="eastAsia" w:ascii="仿宋_GB2312" w:eastAsia="仿宋_GB2312"/>
          <w:sz w:val="32"/>
          <w:szCs w:val="32"/>
        </w:rPr>
        <w:t>，要求企业书面确认反馈对检验结果有无异议。随后将《产品质量监督抽查/复查检验结果通知单》及《产品质量检验报告》发至被检企业</w:t>
      </w:r>
      <w:r>
        <w:rPr>
          <w:rFonts w:hint="eastAsia" w:ascii="仿宋_GB2312"/>
          <w:sz w:val="32"/>
          <w:szCs w:val="32"/>
          <w:lang w:val="en-US" w:eastAsia="zh-CN"/>
        </w:rPr>
        <w:t>和康巴什区市场监管局</w:t>
      </w:r>
      <w:r>
        <w:rPr>
          <w:rFonts w:hint="eastAsia" w:ascii="仿宋_GB2312" w:eastAsia="仿宋_GB2312"/>
          <w:sz w:val="32"/>
          <w:szCs w:val="32"/>
        </w:rPr>
        <w:t>，并由企业负责人在送达文书上签字确认。企业收到通知后对检验结论有异议的，应在15日内以书面形式向</w:t>
      </w:r>
      <w:r>
        <w:rPr>
          <w:rFonts w:hint="eastAsia" w:ascii="仿宋_GB2312"/>
          <w:sz w:val="32"/>
          <w:szCs w:val="32"/>
          <w:lang w:val="en-US" w:eastAsia="zh-CN"/>
        </w:rPr>
        <w:t>康巴什区</w:t>
      </w:r>
      <w:r>
        <w:rPr>
          <w:rFonts w:hint="eastAsia" w:ascii="仿宋_GB2312" w:eastAsia="仿宋_GB2312"/>
          <w:sz w:val="32"/>
          <w:szCs w:val="32"/>
        </w:rPr>
        <w:t>市场监督管理局提出。15日内未书面提出异议的，视为认可检验结果。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抽检完毕后各职能股室汇总各自领域内抽查报告数据，统计合格率及不合格项指标，并帮助企业分析不合格原因，按照相应法律法规按程序处理；各职能股室要主动总结经验、查找不足，形成一份质量较高的产品分析报告，</w:t>
      </w:r>
      <w:r>
        <w:rPr>
          <w:rFonts w:hint="eastAsia" w:ascii="仿宋_GB2312"/>
          <w:sz w:val="32"/>
          <w:szCs w:val="32"/>
          <w:lang w:val="en-US" w:eastAsia="zh-CN"/>
        </w:rPr>
        <w:t>产品质量监督</w:t>
      </w:r>
      <w:r>
        <w:rPr>
          <w:rFonts w:hint="eastAsia" w:ascii="仿宋_GB2312" w:eastAsia="仿宋_GB2312"/>
          <w:sz w:val="32"/>
          <w:szCs w:val="32"/>
        </w:rPr>
        <w:t xml:space="preserve">股负责汇总各股室监督抽检数据，形成一份综合性的产品质量分析报告报领导小组审阅。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康巴什区</w:t>
      </w:r>
      <w:r>
        <w:rPr>
          <w:rFonts w:hint="eastAsia" w:ascii="仿宋_GB2312" w:eastAsia="仿宋_GB2312"/>
          <w:sz w:val="32"/>
          <w:szCs w:val="32"/>
        </w:rPr>
        <w:t xml:space="preserve">各领域产品监督抽检计划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康巴什区市场监督管理局 </w:t>
      </w:r>
    </w:p>
    <w:p>
      <w:pPr>
        <w:spacing w:line="560" w:lineRule="exact"/>
        <w:ind w:firstLine="4480" w:firstLineChars="1400"/>
        <w:rPr>
          <w:rFonts w:hint="default" w:ascii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/>
          <w:sz w:val="32"/>
          <w:szCs w:val="32"/>
          <w:lang w:val="en-US" w:eastAsia="zh-CN"/>
        </w:rPr>
        <w:t>2022年2月25日</w:t>
      </w:r>
    </w:p>
    <w:p/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Y2I3YmFiYTZmMmVlZjA3MTRjYWQyMDYyM2Y3M2EifQ=="/>
  </w:docVars>
  <w:rsids>
    <w:rsidRoot w:val="65466262"/>
    <w:rsid w:val="00AD33CB"/>
    <w:rsid w:val="0BF029F6"/>
    <w:rsid w:val="33930F1F"/>
    <w:rsid w:val="6546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1067</Words>
  <Characters>1075</Characters>
  <Lines>0</Lines>
  <Paragraphs>0</Paragraphs>
  <TotalTime>55</TotalTime>
  <ScaleCrop>false</ScaleCrop>
  <LinksUpToDate>false</LinksUpToDate>
  <CharactersWithSpaces>1148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2022-06-20T01:51:00Z</dcterms:created>
  <dc:creator>伯尔帖</dc:creator>
  <cp:lastModifiedBy>张雅萍</cp:lastModifiedBy>
  <dcterms:modified xsi:type="dcterms:W3CDTF">2022-11-11T03:08:20Z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1055621815324C539CAEC201099912A0</vt:lpwstr>
  </property>
</Properties>
</file>