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3E1F" w14:textId="77777777" w:rsidR="00A42C52" w:rsidRDefault="00693976">
      <w:pPr>
        <w:widowControl/>
        <w:spacing w:line="560" w:lineRule="exact"/>
        <w:jc w:val="left"/>
        <w:rPr>
          <w:rFonts w:ascii="黑体" w:eastAsia="黑体" w:cs="仿宋_GB2312"/>
          <w:bCs/>
          <w:sz w:val="32"/>
          <w:szCs w:val="32"/>
        </w:rPr>
      </w:pPr>
      <w:r>
        <w:rPr>
          <w:rFonts w:ascii="黑体" w:eastAsia="黑体" w:cs="仿宋_GB2312" w:hint="eastAsia"/>
          <w:bCs/>
          <w:sz w:val="32"/>
          <w:szCs w:val="32"/>
        </w:rPr>
        <w:t>附件</w:t>
      </w:r>
      <w:r>
        <w:rPr>
          <w:rFonts w:ascii="黑体" w:eastAsia="黑体" w:cs="仿宋_GB2312" w:hint="eastAsia"/>
          <w:bCs/>
          <w:sz w:val="32"/>
          <w:szCs w:val="32"/>
        </w:rPr>
        <w:t>1</w:t>
      </w:r>
    </w:p>
    <w:p w14:paraId="45F809BF" w14:textId="77777777" w:rsidR="00A42C52" w:rsidRDefault="00693976">
      <w:pPr>
        <w:widowControl/>
        <w:spacing w:line="560" w:lineRule="exact"/>
        <w:jc w:val="center"/>
        <w:rPr>
          <w:rFonts w:ascii="方正小标宋简体" w:eastAsia="方正小标宋简体" w:cs="仿宋_GB2312"/>
          <w:bCs/>
          <w:sz w:val="44"/>
        </w:rPr>
      </w:pPr>
      <w:r>
        <w:rPr>
          <w:rFonts w:ascii="方正小标宋简体" w:eastAsia="方正小标宋简体" w:cs="仿宋_GB2312" w:hint="eastAsia"/>
          <w:bCs/>
          <w:sz w:val="44"/>
        </w:rPr>
        <w:t>2025</w:t>
      </w:r>
      <w:r>
        <w:rPr>
          <w:rFonts w:ascii="方正小标宋简体" w:eastAsia="方正小标宋简体" w:cs="仿宋_GB2312" w:hint="eastAsia"/>
          <w:bCs/>
          <w:sz w:val="44"/>
        </w:rPr>
        <w:t>年</w:t>
      </w:r>
      <w:r>
        <w:rPr>
          <w:rFonts w:ascii="方正小标宋简体" w:eastAsia="方正小标宋简体" w:cs="仿宋_GB2312" w:hint="eastAsia"/>
          <w:bCs/>
          <w:sz w:val="44"/>
        </w:rPr>
        <w:t>安全生产年度监督检查</w:t>
      </w:r>
      <w:r>
        <w:rPr>
          <w:rFonts w:ascii="方正小标宋简体" w:eastAsia="方正小标宋简体" w:cs="仿宋_GB2312" w:hint="eastAsia"/>
          <w:bCs/>
          <w:sz w:val="44"/>
        </w:rPr>
        <w:t>计划表</w:t>
      </w:r>
    </w:p>
    <w:tbl>
      <w:tblPr>
        <w:tblW w:w="873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3885"/>
        <w:gridCol w:w="1942"/>
        <w:gridCol w:w="1942"/>
      </w:tblGrid>
      <w:tr w:rsidR="00A42C52" w14:paraId="6227FA46" w14:textId="77777777">
        <w:trPr>
          <w:trHeight w:hRule="exact" w:val="1058"/>
        </w:trPr>
        <w:tc>
          <w:tcPr>
            <w:tcW w:w="961" w:type="dxa"/>
            <w:vAlign w:val="center"/>
          </w:tcPr>
          <w:p w14:paraId="579AC019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序号</w:t>
            </w:r>
          </w:p>
        </w:tc>
        <w:tc>
          <w:tcPr>
            <w:tcW w:w="3885" w:type="dxa"/>
            <w:vAlign w:val="center"/>
          </w:tcPr>
          <w:p w14:paraId="66C86582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执法内容</w:t>
            </w:r>
          </w:p>
        </w:tc>
        <w:tc>
          <w:tcPr>
            <w:tcW w:w="1942" w:type="dxa"/>
            <w:vAlign w:val="center"/>
          </w:tcPr>
          <w:p w14:paraId="30EB11AE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执法时间</w:t>
            </w:r>
          </w:p>
        </w:tc>
        <w:tc>
          <w:tcPr>
            <w:tcW w:w="1942" w:type="dxa"/>
            <w:vAlign w:val="center"/>
          </w:tcPr>
          <w:p w14:paraId="451217CD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责任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运行组、二级单位</w:t>
            </w:r>
          </w:p>
        </w:tc>
      </w:tr>
      <w:tr w:rsidR="00A42C52" w14:paraId="18149EE2" w14:textId="77777777">
        <w:trPr>
          <w:trHeight w:hRule="exact" w:val="1675"/>
        </w:trPr>
        <w:tc>
          <w:tcPr>
            <w:tcW w:w="961" w:type="dxa"/>
            <w:vAlign w:val="center"/>
          </w:tcPr>
          <w:p w14:paraId="32B9315D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</w:p>
        </w:tc>
        <w:tc>
          <w:tcPr>
            <w:tcW w:w="3885" w:type="dxa"/>
            <w:vAlign w:val="center"/>
          </w:tcPr>
          <w:p w14:paraId="05A77FC6" w14:textId="5ADD194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元旦、春节、全国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两会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期间安全生产检查</w:t>
            </w:r>
          </w:p>
        </w:tc>
        <w:tc>
          <w:tcPr>
            <w:tcW w:w="1942" w:type="dxa"/>
            <w:vAlign w:val="center"/>
          </w:tcPr>
          <w:p w14:paraId="05DD913F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-3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</w:p>
        </w:tc>
        <w:tc>
          <w:tcPr>
            <w:tcW w:w="1942" w:type="dxa"/>
            <w:vAlign w:val="center"/>
          </w:tcPr>
          <w:p w14:paraId="2019C7D9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1A79B6B7" w14:textId="77777777">
        <w:trPr>
          <w:trHeight w:hRule="exact" w:val="1703"/>
        </w:trPr>
        <w:tc>
          <w:tcPr>
            <w:tcW w:w="961" w:type="dxa"/>
            <w:vAlign w:val="center"/>
          </w:tcPr>
          <w:p w14:paraId="6A200FC7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2</w:t>
            </w:r>
          </w:p>
        </w:tc>
        <w:tc>
          <w:tcPr>
            <w:tcW w:w="3885" w:type="dxa"/>
            <w:vAlign w:val="center"/>
          </w:tcPr>
          <w:p w14:paraId="6B0A30AA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烟花爆竹临时经营企业检查</w:t>
            </w:r>
          </w:p>
        </w:tc>
        <w:tc>
          <w:tcPr>
            <w:tcW w:w="1942" w:type="dxa"/>
            <w:vAlign w:val="center"/>
          </w:tcPr>
          <w:p w14:paraId="00F9CEC4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-2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</w:p>
        </w:tc>
        <w:tc>
          <w:tcPr>
            <w:tcW w:w="1942" w:type="dxa"/>
            <w:vAlign w:val="center"/>
          </w:tcPr>
          <w:p w14:paraId="0A7DE2FD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41B703B2" w14:textId="77777777">
        <w:trPr>
          <w:trHeight w:hRule="exact" w:val="1097"/>
        </w:trPr>
        <w:tc>
          <w:tcPr>
            <w:tcW w:w="961" w:type="dxa"/>
            <w:vAlign w:val="center"/>
          </w:tcPr>
          <w:p w14:paraId="4A634F4D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</w:t>
            </w:r>
          </w:p>
        </w:tc>
        <w:tc>
          <w:tcPr>
            <w:tcW w:w="3885" w:type="dxa"/>
            <w:vAlign w:val="center"/>
          </w:tcPr>
          <w:p w14:paraId="5EE623BC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春季防火期间配合行业主管部门进行安全生产检查</w:t>
            </w:r>
          </w:p>
        </w:tc>
        <w:tc>
          <w:tcPr>
            <w:tcW w:w="1942" w:type="dxa"/>
            <w:vAlign w:val="center"/>
          </w:tcPr>
          <w:p w14:paraId="3DF5D4E3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-4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</w:p>
        </w:tc>
        <w:tc>
          <w:tcPr>
            <w:tcW w:w="1942" w:type="dxa"/>
            <w:vAlign w:val="center"/>
          </w:tcPr>
          <w:p w14:paraId="1AF4F065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</w:t>
            </w:r>
          </w:p>
        </w:tc>
      </w:tr>
      <w:tr w:rsidR="00A42C52" w14:paraId="635F9EE6" w14:textId="77777777">
        <w:trPr>
          <w:trHeight w:hRule="exact" w:val="1123"/>
        </w:trPr>
        <w:tc>
          <w:tcPr>
            <w:tcW w:w="961" w:type="dxa"/>
            <w:vAlign w:val="center"/>
          </w:tcPr>
          <w:p w14:paraId="25159590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</w:p>
        </w:tc>
        <w:tc>
          <w:tcPr>
            <w:tcW w:w="3885" w:type="dxa"/>
            <w:vAlign w:val="center"/>
          </w:tcPr>
          <w:p w14:paraId="48177D3E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配合行业主管部门开展开复工检查</w:t>
            </w:r>
          </w:p>
        </w:tc>
        <w:tc>
          <w:tcPr>
            <w:tcW w:w="1942" w:type="dxa"/>
            <w:vAlign w:val="center"/>
          </w:tcPr>
          <w:p w14:paraId="482C9BC0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-4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</w:p>
        </w:tc>
        <w:tc>
          <w:tcPr>
            <w:tcW w:w="1942" w:type="dxa"/>
            <w:vAlign w:val="center"/>
          </w:tcPr>
          <w:p w14:paraId="725FE1A0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</w:t>
            </w:r>
          </w:p>
        </w:tc>
      </w:tr>
      <w:tr w:rsidR="00A42C52" w14:paraId="6B1A01A3" w14:textId="77777777">
        <w:trPr>
          <w:trHeight w:hRule="exact" w:val="1825"/>
        </w:trPr>
        <w:tc>
          <w:tcPr>
            <w:tcW w:w="961" w:type="dxa"/>
            <w:vAlign w:val="center"/>
          </w:tcPr>
          <w:p w14:paraId="665FCD6C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5</w:t>
            </w:r>
          </w:p>
        </w:tc>
        <w:tc>
          <w:tcPr>
            <w:tcW w:w="3885" w:type="dxa"/>
            <w:vAlign w:val="center"/>
          </w:tcPr>
          <w:p w14:paraId="04588958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“五一”劳动节期间安全生产大检查</w:t>
            </w:r>
          </w:p>
        </w:tc>
        <w:tc>
          <w:tcPr>
            <w:tcW w:w="1942" w:type="dxa"/>
            <w:vAlign w:val="center"/>
          </w:tcPr>
          <w:p w14:paraId="5399B807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-5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</w:p>
        </w:tc>
        <w:tc>
          <w:tcPr>
            <w:tcW w:w="1942" w:type="dxa"/>
            <w:vAlign w:val="center"/>
          </w:tcPr>
          <w:p w14:paraId="4B35D430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1842ACC4" w14:textId="77777777">
        <w:trPr>
          <w:trHeight w:hRule="exact" w:val="1739"/>
        </w:trPr>
        <w:tc>
          <w:tcPr>
            <w:tcW w:w="961" w:type="dxa"/>
            <w:vAlign w:val="center"/>
          </w:tcPr>
          <w:p w14:paraId="5FBDC000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6</w:t>
            </w:r>
          </w:p>
        </w:tc>
        <w:tc>
          <w:tcPr>
            <w:tcW w:w="3885" w:type="dxa"/>
            <w:vAlign w:val="center"/>
          </w:tcPr>
          <w:p w14:paraId="0D7BAE86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非煤矿山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、陆上石油天然气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企业检查</w:t>
            </w:r>
          </w:p>
        </w:tc>
        <w:tc>
          <w:tcPr>
            <w:tcW w:w="1942" w:type="dxa"/>
            <w:vAlign w:val="center"/>
          </w:tcPr>
          <w:p w14:paraId="5CE2FB15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每季度一次</w:t>
            </w:r>
          </w:p>
        </w:tc>
        <w:tc>
          <w:tcPr>
            <w:tcW w:w="1942" w:type="dxa"/>
            <w:vAlign w:val="center"/>
          </w:tcPr>
          <w:p w14:paraId="0AC73B82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7B7AACD6" w14:textId="77777777">
        <w:trPr>
          <w:trHeight w:hRule="exact" w:val="1326"/>
        </w:trPr>
        <w:tc>
          <w:tcPr>
            <w:tcW w:w="961" w:type="dxa"/>
            <w:vAlign w:val="center"/>
          </w:tcPr>
          <w:p w14:paraId="50EA9A11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7</w:t>
            </w:r>
          </w:p>
        </w:tc>
        <w:tc>
          <w:tcPr>
            <w:tcW w:w="3885" w:type="dxa"/>
            <w:vAlign w:val="center"/>
          </w:tcPr>
          <w:p w14:paraId="53256739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配合行业主管部门对旅游景区景点检查</w:t>
            </w:r>
          </w:p>
        </w:tc>
        <w:tc>
          <w:tcPr>
            <w:tcW w:w="1942" w:type="dxa"/>
            <w:vAlign w:val="center"/>
          </w:tcPr>
          <w:p w14:paraId="5CF5E8DF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3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-10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</w:p>
        </w:tc>
        <w:tc>
          <w:tcPr>
            <w:tcW w:w="1942" w:type="dxa"/>
            <w:vAlign w:val="center"/>
          </w:tcPr>
          <w:p w14:paraId="60F393D1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</w:t>
            </w:r>
          </w:p>
        </w:tc>
      </w:tr>
      <w:tr w:rsidR="00A42C52" w14:paraId="2871584E" w14:textId="77777777">
        <w:trPr>
          <w:trHeight w:hRule="exact" w:val="1784"/>
        </w:trPr>
        <w:tc>
          <w:tcPr>
            <w:tcW w:w="961" w:type="dxa"/>
            <w:vAlign w:val="center"/>
          </w:tcPr>
          <w:p w14:paraId="2C458DDF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lastRenderedPageBreak/>
              <w:t>8</w:t>
            </w:r>
          </w:p>
        </w:tc>
        <w:tc>
          <w:tcPr>
            <w:tcW w:w="3885" w:type="dxa"/>
            <w:vAlign w:val="center"/>
          </w:tcPr>
          <w:p w14:paraId="03606EDE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高温季节危险化学品企业安全专项检查</w:t>
            </w:r>
          </w:p>
        </w:tc>
        <w:tc>
          <w:tcPr>
            <w:tcW w:w="1942" w:type="dxa"/>
            <w:vAlign w:val="center"/>
          </w:tcPr>
          <w:p w14:paraId="2589FFBC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7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-10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</w:p>
        </w:tc>
        <w:tc>
          <w:tcPr>
            <w:tcW w:w="1942" w:type="dxa"/>
            <w:vAlign w:val="center"/>
          </w:tcPr>
          <w:p w14:paraId="3A2494E8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162052F7" w14:textId="77777777">
        <w:trPr>
          <w:trHeight w:hRule="exact" w:val="1608"/>
        </w:trPr>
        <w:tc>
          <w:tcPr>
            <w:tcW w:w="961" w:type="dxa"/>
            <w:vAlign w:val="center"/>
          </w:tcPr>
          <w:p w14:paraId="1F5581E1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9</w:t>
            </w:r>
          </w:p>
        </w:tc>
        <w:tc>
          <w:tcPr>
            <w:tcW w:w="3885" w:type="dxa"/>
            <w:vAlign w:val="center"/>
          </w:tcPr>
          <w:p w14:paraId="2E644A8A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重大活动及重大会议期间安全保障检查</w:t>
            </w:r>
          </w:p>
        </w:tc>
        <w:tc>
          <w:tcPr>
            <w:tcW w:w="1942" w:type="dxa"/>
            <w:vAlign w:val="center"/>
          </w:tcPr>
          <w:p w14:paraId="588C53A4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全年</w:t>
            </w:r>
          </w:p>
        </w:tc>
        <w:tc>
          <w:tcPr>
            <w:tcW w:w="1942" w:type="dxa"/>
            <w:vAlign w:val="center"/>
          </w:tcPr>
          <w:p w14:paraId="1A71ADAC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5DAFD4A3" w14:textId="77777777">
        <w:trPr>
          <w:trHeight w:hRule="exact" w:val="1662"/>
        </w:trPr>
        <w:tc>
          <w:tcPr>
            <w:tcW w:w="961" w:type="dxa"/>
            <w:vAlign w:val="center"/>
          </w:tcPr>
          <w:p w14:paraId="711B7909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10</w:t>
            </w:r>
          </w:p>
        </w:tc>
        <w:tc>
          <w:tcPr>
            <w:tcW w:w="3885" w:type="dxa"/>
            <w:vAlign w:val="center"/>
          </w:tcPr>
          <w:p w14:paraId="45FF4E06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中秋、国庆“双节”期间安全生产大检查</w:t>
            </w:r>
          </w:p>
        </w:tc>
        <w:tc>
          <w:tcPr>
            <w:tcW w:w="1942" w:type="dxa"/>
            <w:vAlign w:val="center"/>
          </w:tcPr>
          <w:p w14:paraId="6E610A7A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-10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月</w:t>
            </w:r>
          </w:p>
        </w:tc>
        <w:tc>
          <w:tcPr>
            <w:tcW w:w="1942" w:type="dxa"/>
            <w:vAlign w:val="center"/>
          </w:tcPr>
          <w:p w14:paraId="1BDBE368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05C480A9" w14:textId="77777777">
        <w:trPr>
          <w:trHeight w:hRule="exact" w:val="1159"/>
        </w:trPr>
        <w:tc>
          <w:tcPr>
            <w:tcW w:w="961" w:type="dxa"/>
            <w:vAlign w:val="center"/>
          </w:tcPr>
          <w:p w14:paraId="3D7D5279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11</w:t>
            </w:r>
          </w:p>
        </w:tc>
        <w:tc>
          <w:tcPr>
            <w:tcW w:w="3885" w:type="dxa"/>
            <w:vAlign w:val="center"/>
          </w:tcPr>
          <w:p w14:paraId="0BD1BCF5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防火、防汛安全专项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检查</w:t>
            </w:r>
          </w:p>
        </w:tc>
        <w:tc>
          <w:tcPr>
            <w:tcW w:w="1942" w:type="dxa"/>
            <w:vAlign w:val="center"/>
          </w:tcPr>
          <w:p w14:paraId="084AC40C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常态化</w:t>
            </w:r>
          </w:p>
        </w:tc>
        <w:tc>
          <w:tcPr>
            <w:tcW w:w="1942" w:type="dxa"/>
            <w:vAlign w:val="center"/>
          </w:tcPr>
          <w:p w14:paraId="374FA6F3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</w:rPr>
              <w:t>防汛抗旱及火灾防治组</w:t>
            </w:r>
          </w:p>
        </w:tc>
      </w:tr>
      <w:tr w:rsidR="00A42C52" w14:paraId="18F65D95" w14:textId="77777777">
        <w:trPr>
          <w:trHeight w:hRule="exact" w:val="690"/>
        </w:trPr>
        <w:tc>
          <w:tcPr>
            <w:tcW w:w="961" w:type="dxa"/>
            <w:vAlign w:val="center"/>
          </w:tcPr>
          <w:p w14:paraId="5E8898B4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12</w:t>
            </w:r>
          </w:p>
        </w:tc>
        <w:tc>
          <w:tcPr>
            <w:tcW w:w="3885" w:type="dxa"/>
            <w:vAlign w:val="center"/>
          </w:tcPr>
          <w:p w14:paraId="39570BE8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安全生产教育培训专项检查</w:t>
            </w:r>
          </w:p>
        </w:tc>
        <w:tc>
          <w:tcPr>
            <w:tcW w:w="1942" w:type="dxa"/>
            <w:vAlign w:val="center"/>
          </w:tcPr>
          <w:p w14:paraId="5B7086F1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每年至少两次</w:t>
            </w:r>
          </w:p>
        </w:tc>
        <w:tc>
          <w:tcPr>
            <w:tcW w:w="1942" w:type="dxa"/>
            <w:vAlign w:val="center"/>
          </w:tcPr>
          <w:p w14:paraId="06F5A638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宣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传教育培训组</w:t>
            </w:r>
          </w:p>
        </w:tc>
      </w:tr>
      <w:tr w:rsidR="00A42C52" w14:paraId="5709B0B6" w14:textId="77777777">
        <w:trPr>
          <w:trHeight w:hRule="exact" w:val="1710"/>
        </w:trPr>
        <w:tc>
          <w:tcPr>
            <w:tcW w:w="961" w:type="dxa"/>
            <w:vAlign w:val="center"/>
          </w:tcPr>
          <w:p w14:paraId="3E70C930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13</w:t>
            </w:r>
          </w:p>
        </w:tc>
        <w:tc>
          <w:tcPr>
            <w:tcW w:w="3885" w:type="dxa"/>
            <w:vAlign w:val="center"/>
          </w:tcPr>
          <w:p w14:paraId="07E308CA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危险化学品经营企业安全检查</w:t>
            </w:r>
          </w:p>
        </w:tc>
        <w:tc>
          <w:tcPr>
            <w:tcW w:w="1942" w:type="dxa"/>
            <w:vAlign w:val="center"/>
          </w:tcPr>
          <w:p w14:paraId="2BD4D266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每季度一次</w:t>
            </w:r>
          </w:p>
        </w:tc>
        <w:tc>
          <w:tcPr>
            <w:tcW w:w="1942" w:type="dxa"/>
            <w:vAlign w:val="center"/>
          </w:tcPr>
          <w:p w14:paraId="1E98628E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36F9254B" w14:textId="77777777">
        <w:trPr>
          <w:trHeight w:hRule="exact" w:val="1661"/>
        </w:trPr>
        <w:tc>
          <w:tcPr>
            <w:tcW w:w="961" w:type="dxa"/>
            <w:vAlign w:val="center"/>
          </w:tcPr>
          <w:p w14:paraId="29CD08C4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14</w:t>
            </w:r>
          </w:p>
        </w:tc>
        <w:tc>
          <w:tcPr>
            <w:tcW w:w="3885" w:type="dxa"/>
            <w:vAlign w:val="center"/>
          </w:tcPr>
          <w:p w14:paraId="39D60817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开展“打非治违”专项检查</w:t>
            </w:r>
          </w:p>
        </w:tc>
        <w:tc>
          <w:tcPr>
            <w:tcW w:w="1942" w:type="dxa"/>
            <w:vAlign w:val="center"/>
          </w:tcPr>
          <w:p w14:paraId="63013FBB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每年至少一次</w:t>
            </w:r>
          </w:p>
        </w:tc>
        <w:tc>
          <w:tcPr>
            <w:tcW w:w="1942" w:type="dxa"/>
            <w:vAlign w:val="center"/>
          </w:tcPr>
          <w:p w14:paraId="41F6DFEC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1A92E9AB" w14:textId="77777777">
        <w:trPr>
          <w:trHeight w:hRule="exact" w:val="1676"/>
        </w:trPr>
        <w:tc>
          <w:tcPr>
            <w:tcW w:w="961" w:type="dxa"/>
            <w:vAlign w:val="center"/>
          </w:tcPr>
          <w:p w14:paraId="0F188FCE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15</w:t>
            </w:r>
          </w:p>
        </w:tc>
        <w:tc>
          <w:tcPr>
            <w:tcW w:w="3885" w:type="dxa"/>
            <w:vAlign w:val="center"/>
          </w:tcPr>
          <w:p w14:paraId="3C519858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开展“双随机”抽查</w:t>
            </w:r>
          </w:p>
        </w:tc>
        <w:tc>
          <w:tcPr>
            <w:tcW w:w="1942" w:type="dxa"/>
            <w:vAlign w:val="center"/>
          </w:tcPr>
          <w:p w14:paraId="214E3EE3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不定时</w:t>
            </w:r>
          </w:p>
        </w:tc>
        <w:tc>
          <w:tcPr>
            <w:tcW w:w="1942" w:type="dxa"/>
            <w:vAlign w:val="center"/>
          </w:tcPr>
          <w:p w14:paraId="51CF58EA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应急管理综合行政执法大队、安全生产综合业务组</w:t>
            </w:r>
          </w:p>
        </w:tc>
      </w:tr>
      <w:tr w:rsidR="00A42C52" w14:paraId="5AC71C89" w14:textId="77777777">
        <w:trPr>
          <w:trHeight w:hRule="exact" w:val="1217"/>
        </w:trPr>
        <w:tc>
          <w:tcPr>
            <w:tcW w:w="961" w:type="dxa"/>
            <w:vAlign w:val="center"/>
          </w:tcPr>
          <w:p w14:paraId="111B04BD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6</w:t>
            </w:r>
          </w:p>
        </w:tc>
        <w:tc>
          <w:tcPr>
            <w:tcW w:w="3885" w:type="dxa"/>
            <w:vAlign w:val="center"/>
          </w:tcPr>
          <w:p w14:paraId="5491824D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冶金等工贸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企业开展安全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生产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检查及打非治违专项检查</w:t>
            </w:r>
          </w:p>
        </w:tc>
        <w:tc>
          <w:tcPr>
            <w:tcW w:w="1942" w:type="dxa"/>
            <w:vAlign w:val="center"/>
          </w:tcPr>
          <w:p w14:paraId="6D40B44A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每季度一次</w:t>
            </w:r>
          </w:p>
        </w:tc>
        <w:tc>
          <w:tcPr>
            <w:tcW w:w="1942" w:type="dxa"/>
            <w:vAlign w:val="center"/>
          </w:tcPr>
          <w:p w14:paraId="66515F6F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</w:t>
            </w:r>
          </w:p>
        </w:tc>
      </w:tr>
      <w:tr w:rsidR="00A42C52" w14:paraId="001B7A37" w14:textId="77777777">
        <w:trPr>
          <w:trHeight w:hRule="exact" w:val="1159"/>
        </w:trPr>
        <w:tc>
          <w:tcPr>
            <w:tcW w:w="961" w:type="dxa"/>
            <w:vAlign w:val="center"/>
          </w:tcPr>
          <w:p w14:paraId="239E8D3C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lastRenderedPageBreak/>
              <w:t>17</w:t>
            </w:r>
          </w:p>
        </w:tc>
        <w:tc>
          <w:tcPr>
            <w:tcW w:w="3885" w:type="dxa"/>
            <w:vAlign w:val="center"/>
          </w:tcPr>
          <w:p w14:paraId="149D0BFE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对全区范围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内涉氨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、涉氯、粉尘涉爆、有限空间等企业开展专项检查</w:t>
            </w:r>
          </w:p>
        </w:tc>
        <w:tc>
          <w:tcPr>
            <w:tcW w:w="1942" w:type="dxa"/>
            <w:vAlign w:val="center"/>
          </w:tcPr>
          <w:p w14:paraId="67E1D6E7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年至少两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次</w:t>
            </w:r>
          </w:p>
        </w:tc>
        <w:tc>
          <w:tcPr>
            <w:tcW w:w="1942" w:type="dxa"/>
            <w:vAlign w:val="center"/>
          </w:tcPr>
          <w:p w14:paraId="5DFE4EA2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</w:t>
            </w:r>
          </w:p>
        </w:tc>
      </w:tr>
      <w:tr w:rsidR="00A42C52" w14:paraId="3ED96659" w14:textId="77777777">
        <w:trPr>
          <w:trHeight w:hRule="exact" w:val="1665"/>
        </w:trPr>
        <w:tc>
          <w:tcPr>
            <w:tcW w:w="961" w:type="dxa"/>
            <w:vAlign w:val="center"/>
          </w:tcPr>
          <w:p w14:paraId="392C4FE5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18</w:t>
            </w:r>
          </w:p>
        </w:tc>
        <w:tc>
          <w:tcPr>
            <w:tcW w:w="3885" w:type="dxa"/>
            <w:vAlign w:val="center"/>
          </w:tcPr>
          <w:p w14:paraId="7401DBB5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对各行业主管部门、各街道安全生产工作落实情况进行督查并对其所管辖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企进行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抽查</w:t>
            </w:r>
          </w:p>
        </w:tc>
        <w:tc>
          <w:tcPr>
            <w:tcW w:w="1942" w:type="dxa"/>
            <w:vAlign w:val="center"/>
          </w:tcPr>
          <w:p w14:paraId="06569CFA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每季度一次</w:t>
            </w:r>
          </w:p>
        </w:tc>
        <w:tc>
          <w:tcPr>
            <w:tcW w:w="1942" w:type="dxa"/>
            <w:vAlign w:val="center"/>
          </w:tcPr>
          <w:p w14:paraId="43D0DDCA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安全生产综合协调组</w:t>
            </w:r>
          </w:p>
        </w:tc>
      </w:tr>
      <w:tr w:rsidR="00A42C52" w14:paraId="72ECC51C" w14:textId="77777777">
        <w:trPr>
          <w:trHeight w:hRule="exact" w:val="1321"/>
        </w:trPr>
        <w:tc>
          <w:tcPr>
            <w:tcW w:w="961" w:type="dxa"/>
            <w:vAlign w:val="center"/>
          </w:tcPr>
          <w:p w14:paraId="3538479D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19</w:t>
            </w:r>
          </w:p>
        </w:tc>
        <w:tc>
          <w:tcPr>
            <w:tcW w:w="3885" w:type="dxa"/>
            <w:vAlign w:val="center"/>
          </w:tcPr>
          <w:p w14:paraId="4B201F5C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配合各行业主管部门开展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“综合查一次”</w:t>
            </w:r>
          </w:p>
        </w:tc>
        <w:tc>
          <w:tcPr>
            <w:tcW w:w="1942" w:type="dxa"/>
            <w:vAlign w:val="center"/>
          </w:tcPr>
          <w:p w14:paraId="2A5FF7A5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各行业主管部门确定时间</w:t>
            </w:r>
          </w:p>
        </w:tc>
        <w:tc>
          <w:tcPr>
            <w:tcW w:w="1942" w:type="dxa"/>
            <w:vAlign w:val="center"/>
          </w:tcPr>
          <w:p w14:paraId="3EAC4C02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</w:t>
            </w:r>
          </w:p>
        </w:tc>
      </w:tr>
      <w:tr w:rsidR="00A42C52" w14:paraId="50B8E841" w14:textId="77777777">
        <w:trPr>
          <w:trHeight w:hRule="exact" w:val="1706"/>
        </w:trPr>
        <w:tc>
          <w:tcPr>
            <w:tcW w:w="961" w:type="dxa"/>
            <w:vAlign w:val="center"/>
          </w:tcPr>
          <w:p w14:paraId="0052C1F4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20</w:t>
            </w:r>
          </w:p>
        </w:tc>
        <w:tc>
          <w:tcPr>
            <w:tcW w:w="3885" w:type="dxa"/>
            <w:vAlign w:val="center"/>
          </w:tcPr>
          <w:p w14:paraId="01E76E02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eastAsia="仿宋_GB2312"/>
                <w:sz w:val="22"/>
              </w:rPr>
              <w:t>抽查、</w:t>
            </w:r>
            <w:r>
              <w:rPr>
                <w:rFonts w:eastAsia="仿宋_GB2312" w:hint="eastAsia"/>
                <w:sz w:val="22"/>
              </w:rPr>
              <w:t>检查</w:t>
            </w:r>
            <w:r>
              <w:rPr>
                <w:rFonts w:eastAsia="仿宋_GB2312"/>
                <w:sz w:val="22"/>
              </w:rPr>
              <w:t>涉及公共安全的公安、消防、交通、住建、旅游、文化、</w:t>
            </w:r>
            <w:r>
              <w:rPr>
                <w:rFonts w:eastAsia="仿宋_GB2312" w:hint="eastAsia"/>
                <w:sz w:val="22"/>
              </w:rPr>
              <w:t>市场监督</w:t>
            </w:r>
            <w:r>
              <w:rPr>
                <w:rFonts w:eastAsia="仿宋_GB2312"/>
                <w:sz w:val="22"/>
              </w:rPr>
              <w:t>、教育等</w:t>
            </w:r>
            <w:r>
              <w:rPr>
                <w:rFonts w:eastAsia="仿宋_GB2312" w:hint="eastAsia"/>
                <w:sz w:val="22"/>
              </w:rPr>
              <w:t>行业领域</w:t>
            </w:r>
          </w:p>
        </w:tc>
        <w:tc>
          <w:tcPr>
            <w:tcW w:w="1942" w:type="dxa"/>
            <w:vAlign w:val="center"/>
          </w:tcPr>
          <w:p w14:paraId="2673F754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每季度一次</w:t>
            </w:r>
          </w:p>
        </w:tc>
        <w:tc>
          <w:tcPr>
            <w:tcW w:w="1942" w:type="dxa"/>
            <w:vAlign w:val="center"/>
          </w:tcPr>
          <w:p w14:paraId="49E426FF" w14:textId="77777777" w:rsidR="00A42C52" w:rsidRDefault="00693976">
            <w:pPr>
              <w:tabs>
                <w:tab w:val="left" w:pos="6780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</w:rPr>
              <w:t>应急管理综合行政执法大队</w:t>
            </w:r>
          </w:p>
        </w:tc>
      </w:tr>
    </w:tbl>
    <w:p w14:paraId="60B2DF13" w14:textId="77777777" w:rsidR="00A42C52" w:rsidRDefault="00A42C52">
      <w:pPr>
        <w:widowControl/>
        <w:spacing w:line="560" w:lineRule="exact"/>
        <w:jc w:val="center"/>
        <w:rPr>
          <w:rFonts w:ascii="黑体" w:eastAsia="黑体" w:cs="仿宋_GB2312"/>
          <w:bCs/>
          <w:sz w:val="22"/>
        </w:rPr>
      </w:pPr>
    </w:p>
    <w:p w14:paraId="4924D775" w14:textId="77777777" w:rsidR="00A42C52" w:rsidRDefault="00A42C52">
      <w:pPr>
        <w:widowControl/>
        <w:spacing w:line="560" w:lineRule="exact"/>
        <w:jc w:val="center"/>
        <w:rPr>
          <w:rFonts w:ascii="黑体" w:eastAsia="黑体" w:cs="仿宋_GB2312"/>
          <w:bCs/>
          <w:sz w:val="32"/>
          <w:szCs w:val="32"/>
        </w:rPr>
      </w:pPr>
    </w:p>
    <w:p w14:paraId="256A9180" w14:textId="77777777" w:rsidR="00A42C52" w:rsidRDefault="00A42C52"/>
    <w:sectPr w:rsidR="00A42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0B2400"/>
    <w:rsid w:val="00693976"/>
    <w:rsid w:val="00A42C52"/>
    <w:rsid w:val="6E0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0338E"/>
  <w15:docId w15:val="{2D00F24E-570E-4D30-A4B0-CAF5C262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21"/>
    <w:next w:val="1"/>
    <w:qFormat/>
  </w:style>
  <w:style w:type="paragraph" w:customStyle="1" w:styleId="21">
    <w:name w:val="正文文本 21"/>
    <w:basedOn w:val="a"/>
    <w:qFormat/>
    <w:pPr>
      <w:spacing w:after="120" w:line="480" w:lineRule="auto"/>
    </w:pPr>
  </w:style>
  <w:style w:type="paragraph" w:customStyle="1" w:styleId="1">
    <w:name w:val="正文文本首行缩进1"/>
    <w:basedOn w:val="a0"/>
    <w:next w:val="a"/>
    <w:qFormat/>
    <w:pPr>
      <w:ind w:firstLineChars="1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徐长江</dc:creator>
  <cp:lastModifiedBy>书涛</cp:lastModifiedBy>
  <cp:revision>2</cp:revision>
  <dcterms:created xsi:type="dcterms:W3CDTF">2025-06-18T03:30:00Z</dcterms:created>
  <dcterms:modified xsi:type="dcterms:W3CDTF">2025-06-26T01:40:00Z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9B3CFC15AECB4A60A0889DF0FA1067CF</vt:lpwstr>
  </property>
</Properties>
</file>