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before="0" w:line="560" w:lineRule="exact"/>
        <w:jc w:val="left"/>
        <w:outlineLvl w:val="9"/>
        <w:rPr>
          <w:rFonts w:hint="eastAsia" w:ascii="黑体" w:eastAsia="黑体" w:cs="仿宋_GB2312"/>
          <w:bCs/>
          <w:sz w:val="32"/>
          <w:szCs w:val="32"/>
        </w:rPr>
      </w:pPr>
      <w:r>
        <w:rPr>
          <w:rFonts w:hint="eastAsia" w:ascii="黑体" w:eastAsia="黑体" w:cs="仿宋_GB2312"/>
          <w:bCs/>
          <w:sz w:val="32"/>
          <w:szCs w:val="32"/>
        </w:rPr>
        <w:t>附件</w:t>
      </w:r>
      <w:r>
        <w:rPr>
          <w:rFonts w:hint="eastAsia" w:ascii="黑体" w:eastAsia="黑体" w:cs="仿宋_GB2312"/>
          <w:bCs/>
          <w:sz w:val="32"/>
          <w:szCs w:val="32"/>
          <w:lang w:val="en-US" w:eastAsia="zh-CN"/>
        </w:rPr>
        <w:t>3</w:t>
      </w:r>
    </w:p>
    <w:p>
      <w:pPr>
        <w:wordWrap/>
        <w:adjustRightInd/>
        <w:snapToGrid/>
        <w:spacing w:before="0" w:after="0" w:line="560" w:lineRule="exact"/>
        <w:ind w:left="0" w:leftChars="0" w:right="0"/>
        <w:jc w:val="center"/>
        <w:textAlignment w:val="auto"/>
        <w:outlineLvl w:val="9"/>
        <w:rPr>
          <w:rFonts w:eastAsia="方正小标宋简体"/>
          <w:sz w:val="44"/>
          <w:szCs w:val="44"/>
        </w:rPr>
      </w:pPr>
      <w:r>
        <w:rPr>
          <w:rFonts w:hAnsi="方正小标宋简体" w:eastAsia="方正小标宋简体"/>
          <w:sz w:val="44"/>
          <w:szCs w:val="44"/>
        </w:rPr>
        <w:t>康巴什区</w:t>
      </w:r>
      <w:r>
        <w:rPr>
          <w:rFonts w:hint="eastAsia" w:hAnsi="方正小标宋简体" w:eastAsia="方正小标宋简体"/>
          <w:sz w:val="44"/>
          <w:szCs w:val="44"/>
        </w:rPr>
        <w:t>重点监管</w:t>
      </w:r>
      <w:r>
        <w:rPr>
          <w:rFonts w:hAnsi="方正小标宋简体" w:eastAsia="方正小标宋简体"/>
          <w:sz w:val="44"/>
          <w:szCs w:val="44"/>
        </w:rPr>
        <w:t>企业名单</w:t>
      </w:r>
    </w:p>
    <w:p>
      <w:pPr>
        <w:wordWrap/>
        <w:adjustRightInd/>
        <w:snapToGrid/>
        <w:spacing w:before="0" w:after="0" w:line="560" w:lineRule="exact"/>
        <w:ind w:left="0" w:leftChars="0" w:right="0"/>
        <w:textAlignment w:val="auto"/>
        <w:outlineLvl w:val="9"/>
        <w:rPr>
          <w:rFonts w:hint="eastAsia" w:ascii="仿宋_GB2312" w:hAnsi="楷体_GB2312" w:eastAsia="仿宋_GB2312"/>
          <w:b/>
          <w:bCs/>
          <w:sz w:val="32"/>
          <w:szCs w:val="32"/>
        </w:rPr>
      </w:pPr>
    </w:p>
    <w:p>
      <w:pPr>
        <w:wordWrap/>
        <w:adjustRightInd/>
        <w:snapToGrid/>
        <w:spacing w:before="0" w:after="0" w:line="560" w:lineRule="exact"/>
        <w:ind w:left="0" w:leftChars="0" w:right="0"/>
        <w:textAlignment w:val="auto"/>
        <w:outlineLvl w:val="9"/>
        <w:rPr>
          <w:rFonts w:hint="eastAsia" w:ascii="仿宋_GB2312" w:eastAsia="仿宋_GB2312"/>
          <w:b/>
          <w:bCs/>
          <w:sz w:val="32"/>
          <w:szCs w:val="32"/>
        </w:rPr>
      </w:pPr>
      <w:r>
        <w:rPr>
          <w:rFonts w:hint="eastAsia" w:ascii="仿宋_GB2312" w:hAnsi="楷体_GB2312" w:eastAsia="仿宋_GB2312"/>
          <w:b/>
          <w:bCs/>
          <w:sz w:val="32"/>
          <w:szCs w:val="32"/>
        </w:rPr>
        <w:t>危险化学品企业：</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lang w:eastAsia="zh-CN"/>
        </w:rPr>
      </w:pPr>
      <w:r>
        <w:rPr>
          <w:rFonts w:hint="eastAsia" w:ascii="仿宋_GB2312" w:eastAsia="仿宋_GB2312"/>
          <w:sz w:val="32"/>
          <w:szCs w:val="32"/>
        </w:rPr>
        <w:t>1.</w:t>
      </w:r>
      <w:r>
        <w:rPr>
          <w:rFonts w:hint="eastAsia" w:ascii="仿宋_GB2312" w:hAnsi="仿宋_GB2312" w:eastAsia="仿宋_GB2312"/>
          <w:sz w:val="32"/>
          <w:szCs w:val="32"/>
          <w:lang w:eastAsia="zh-CN"/>
        </w:rPr>
        <w:t>中国石油天然气股份有限公司内蒙古鄂尔多斯市销售分公司康巴什伊克昭街加油站</w:t>
      </w:r>
    </w:p>
    <w:p>
      <w:pPr>
        <w:wordWrap/>
        <w:adjustRightInd/>
        <w:snapToGrid/>
        <w:spacing w:before="0" w:after="0"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lang w:eastAsia="zh-CN"/>
        </w:rPr>
        <w:t>中国石油天然气股份有限公司内蒙古鄂尔多斯市销售分公司康巴什湖滨路加油站</w:t>
      </w:r>
    </w:p>
    <w:p>
      <w:pPr>
        <w:wordWrap/>
        <w:adjustRightInd/>
        <w:snapToGrid/>
        <w:spacing w:before="0" w:after="0"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lang w:eastAsia="zh-CN"/>
        </w:rPr>
        <w:t>中国石油天然气股份有限公司内蒙古鄂尔多斯市销售分公司康巴什乌兰木伦街加油站</w:t>
      </w:r>
    </w:p>
    <w:p>
      <w:pPr>
        <w:wordWrap/>
        <w:adjustRightInd/>
        <w:snapToGrid/>
        <w:spacing w:before="0" w:after="0" w:line="560" w:lineRule="exact"/>
        <w:ind w:left="0" w:leftChars="0" w:right="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4.</w:t>
      </w:r>
      <w:r>
        <w:rPr>
          <w:rFonts w:hint="eastAsia" w:ascii="仿宋_GB2312" w:hAnsi="仿宋_GB2312" w:eastAsia="仿宋_GB2312" w:cs="仿宋_GB2312"/>
          <w:sz w:val="32"/>
          <w:szCs w:val="32"/>
          <w:lang w:eastAsia="zh-CN"/>
        </w:rPr>
        <w:t>中国石油天然气股份有限公司</w:t>
      </w:r>
      <w:r>
        <w:rPr>
          <w:rFonts w:hint="eastAsia" w:ascii="仿宋_GB2312" w:hAnsi="仿宋_GB2312" w:eastAsia="仿宋_GB2312" w:cs="仿宋_GB2312"/>
          <w:sz w:val="32"/>
          <w:szCs w:val="32"/>
          <w:lang w:val="en-US" w:eastAsia="zh-CN"/>
        </w:rPr>
        <w:t>内蒙古鄂尔多斯市销售分公司</w:t>
      </w:r>
      <w:r>
        <w:rPr>
          <w:rFonts w:hint="eastAsia" w:ascii="仿宋_GB2312" w:hAnsi="仿宋_GB2312" w:eastAsia="仿宋_GB2312" w:cs="仿宋_GB2312"/>
          <w:sz w:val="32"/>
          <w:szCs w:val="32"/>
        </w:rPr>
        <w:t>康巴什</w:t>
      </w:r>
      <w:r>
        <w:rPr>
          <w:rFonts w:hint="eastAsia" w:ascii="仿宋_GB2312" w:hAnsi="仿宋_GB2312" w:eastAsia="仿宋_GB2312" w:cs="仿宋_GB2312"/>
          <w:sz w:val="32"/>
          <w:szCs w:val="32"/>
          <w:lang w:eastAsia="zh-CN"/>
        </w:rPr>
        <w:t>波日特路加油站</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lang w:eastAsia="zh-CN"/>
        </w:rPr>
      </w:pPr>
      <w:r>
        <w:rPr>
          <w:rFonts w:hint="eastAsia" w:ascii="仿宋_GB2312" w:eastAsia="仿宋_GB2312"/>
          <w:sz w:val="32"/>
          <w:szCs w:val="32"/>
        </w:rPr>
        <w:t>5.</w:t>
      </w:r>
      <w:r>
        <w:rPr>
          <w:rFonts w:hint="eastAsia" w:ascii="仿宋_GB2312" w:eastAsia="仿宋_GB2312"/>
          <w:sz w:val="32"/>
          <w:szCs w:val="32"/>
          <w:lang w:eastAsia="zh-CN"/>
        </w:rPr>
        <w:t>中</w:t>
      </w:r>
      <w:r>
        <w:rPr>
          <w:rFonts w:hint="eastAsia" w:ascii="仿宋_GB2312" w:hAnsi="仿宋_GB2312" w:eastAsia="仿宋_GB2312"/>
          <w:sz w:val="32"/>
          <w:szCs w:val="32"/>
          <w:lang w:eastAsia="zh-CN"/>
        </w:rPr>
        <w:t>国石油天然气股份有限公司内蒙古鄂尔多斯市销售分公司康巴什乌兰木伦湖北岸加油站</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rPr>
      </w:pPr>
      <w:r>
        <w:rPr>
          <w:rFonts w:hint="eastAsia" w:ascii="仿宋_GB2312" w:eastAsia="仿宋_GB2312"/>
          <w:sz w:val="32"/>
          <w:szCs w:val="32"/>
        </w:rPr>
        <w:t>6.</w:t>
      </w:r>
      <w:r>
        <w:rPr>
          <w:rFonts w:hint="eastAsia" w:ascii="仿宋_GB2312" w:hAnsi="仿宋_GB2312" w:eastAsia="仿宋_GB2312"/>
          <w:sz w:val="32"/>
          <w:szCs w:val="32"/>
        </w:rPr>
        <w:t>鄂尔多斯</w:t>
      </w:r>
      <w:r>
        <w:rPr>
          <w:rFonts w:hint="eastAsia" w:ascii="仿宋_GB2312" w:hAnsi="仿宋_GB2312" w:eastAsia="仿宋_GB2312"/>
          <w:sz w:val="32"/>
          <w:szCs w:val="32"/>
          <w:lang w:eastAsia="zh-CN"/>
        </w:rPr>
        <w:t>康能新洁能源有限公司壹</w:t>
      </w:r>
      <w:r>
        <w:rPr>
          <w:rFonts w:hint="eastAsia" w:ascii="仿宋_GB2312" w:hAnsi="仿宋_GB2312" w:eastAsia="仿宋_GB2312"/>
          <w:sz w:val="32"/>
          <w:szCs w:val="32"/>
        </w:rPr>
        <w:t>号加油站</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lang w:eastAsia="zh-CN"/>
        </w:rPr>
        <w:t>中国石油天然气股份有限公司内蒙古鄂尔多斯市销售分公司青椿加油加气站</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8.鄂尔多斯市港湾油气氢商贸有限公司</w:t>
      </w:r>
    </w:p>
    <w:p>
      <w:pPr>
        <w:wordWrap/>
        <w:adjustRightInd/>
        <w:snapToGrid/>
        <w:spacing w:before="0" w:after="0" w:line="560" w:lineRule="exact"/>
        <w:ind w:left="0" w:leftChars="0" w:right="0"/>
        <w:textAlignment w:val="auto"/>
        <w:outlineLvl w:val="9"/>
        <w:rPr>
          <w:rFonts w:hint="eastAsia" w:ascii="仿宋_GB2312" w:hAnsi="仿宋_GB2312" w:eastAsia="仿宋_GB2312"/>
          <w:spacing w:val="-20"/>
          <w:w w:val="100"/>
          <w:sz w:val="32"/>
          <w:szCs w:val="32"/>
          <w:lang w:val="en-US" w:eastAsia="zh-CN"/>
        </w:rPr>
      </w:pPr>
      <w:r>
        <w:rPr>
          <w:rFonts w:hint="eastAsia" w:ascii="仿宋_GB2312" w:hAnsi="仿宋_GB2312" w:eastAsia="仿宋_GB2312"/>
          <w:spacing w:val="-20"/>
          <w:w w:val="98"/>
          <w:sz w:val="32"/>
          <w:szCs w:val="32"/>
          <w:lang w:val="en-US" w:eastAsia="zh-CN"/>
        </w:rPr>
        <w:t>9.</w:t>
      </w:r>
      <w:r>
        <w:rPr>
          <w:rFonts w:hint="eastAsia" w:ascii="仿宋_GB2312" w:hAnsi="仿宋_GB2312" w:eastAsia="仿宋_GB2312"/>
          <w:spacing w:val="-20"/>
          <w:w w:val="100"/>
          <w:sz w:val="32"/>
          <w:szCs w:val="32"/>
          <w:lang w:val="en-US" w:eastAsia="zh-CN"/>
        </w:rPr>
        <w:t>鄂尔多斯市城投石化有限责任公司乌仁都西路加油加气站</w:t>
      </w:r>
    </w:p>
    <w:p>
      <w:pPr>
        <w:adjustRightInd/>
        <w:snapToGrid/>
        <w:spacing w:before="0"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中国石油天然气股份有限公司内蒙古鄂尔多斯市销售分公司高新技术产业园区萨如拉路加油站</w:t>
      </w:r>
    </w:p>
    <w:p>
      <w:pPr>
        <w:adjustRightInd/>
        <w:snapToGrid/>
        <w:spacing w:before="0" w:line="560" w:lineRule="exac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延长壳牌石油有限公司鄂尔多斯市康巴什区高新营业厅</w:t>
      </w:r>
    </w:p>
    <w:p>
      <w:pPr>
        <w:wordWrap/>
        <w:adjustRightInd/>
        <w:snapToGrid/>
        <w:spacing w:before="0" w:after="0" w:line="560" w:lineRule="exact"/>
        <w:ind w:left="0" w:leftChars="0" w:right="0"/>
        <w:textAlignment w:val="auto"/>
        <w:outlineLvl w:val="9"/>
        <w:rPr>
          <w:rFonts w:hint="eastAsia" w:ascii="仿宋_GB2312" w:hAnsi="仿宋_GB2312" w:eastAsia="仿宋_GB2312"/>
          <w:b/>
          <w:bCs/>
          <w:w w:val="100"/>
          <w:sz w:val="32"/>
          <w:szCs w:val="32"/>
          <w:lang w:val="en-US" w:eastAsia="zh-CN"/>
        </w:rPr>
      </w:pPr>
      <w:r>
        <w:rPr>
          <w:rFonts w:hint="eastAsia" w:ascii="仿宋_GB2312" w:hAnsi="仿宋_GB2312" w:eastAsia="仿宋_GB2312"/>
          <w:b/>
          <w:bCs/>
          <w:w w:val="100"/>
          <w:sz w:val="32"/>
          <w:szCs w:val="32"/>
          <w:lang w:val="en-US" w:eastAsia="zh-CN"/>
        </w:rPr>
        <w:t>陆上石油天气开采企业：</w:t>
      </w:r>
    </w:p>
    <w:p>
      <w:pPr>
        <w:wordWrap/>
        <w:adjustRightInd/>
        <w:snapToGrid/>
        <w:spacing w:before="0" w:after="0" w:line="560" w:lineRule="exact"/>
        <w:ind w:left="0" w:leftChars="0" w:right="0"/>
        <w:textAlignment w:val="auto"/>
        <w:outlineLvl w:val="9"/>
        <w:rPr>
          <w:rFonts w:hint="eastAsia" w:ascii="仿宋_GB2312" w:hAnsi="仿宋_GB2312" w:eastAsia="仿宋_GB2312"/>
          <w:w w:val="100"/>
          <w:sz w:val="32"/>
          <w:szCs w:val="32"/>
          <w:lang w:val="en-US" w:eastAsia="zh-CN"/>
        </w:rPr>
      </w:pPr>
      <w:r>
        <w:rPr>
          <w:rFonts w:hint="eastAsia" w:ascii="仿宋_GB2312" w:hAnsi="仿宋_GB2312" w:eastAsia="仿宋_GB2312"/>
          <w:sz w:val="32"/>
          <w:szCs w:val="32"/>
        </w:rPr>
        <w:t>鄂尔多斯市华北瑞达油气工程技术服务有限责任公司</w:t>
      </w:r>
    </w:p>
    <w:p>
      <w:pPr>
        <w:wordWrap/>
        <w:adjustRightInd/>
        <w:snapToGrid/>
        <w:spacing w:before="0" w:after="0" w:line="560" w:lineRule="exact"/>
        <w:ind w:left="0" w:leftChars="0" w:right="0"/>
        <w:textAlignment w:val="auto"/>
        <w:outlineLvl w:val="9"/>
        <w:rPr>
          <w:rFonts w:hint="eastAsia" w:ascii="仿宋_GB2312" w:eastAsia="仿宋_GB2312"/>
          <w:b/>
          <w:bCs/>
          <w:sz w:val="32"/>
          <w:szCs w:val="32"/>
        </w:rPr>
      </w:pPr>
      <w:r>
        <w:rPr>
          <w:rFonts w:hint="eastAsia" w:ascii="仿宋_GB2312" w:hAnsi="楷体_GB2312" w:eastAsia="仿宋_GB2312"/>
          <w:b/>
          <w:bCs/>
          <w:sz w:val="32"/>
          <w:szCs w:val="32"/>
        </w:rPr>
        <w:t>非煤矿山企业：</w:t>
      </w:r>
    </w:p>
    <w:p>
      <w:pPr>
        <w:wordWrap/>
        <w:adjustRightInd/>
        <w:snapToGrid/>
        <w:spacing w:before="0" w:after="0"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内蒙古康宁爆破有限责任公司</w:t>
      </w:r>
    </w:p>
    <w:p>
      <w:pPr>
        <w:wordWrap/>
        <w:adjustRightInd/>
        <w:snapToGrid/>
        <w:spacing w:before="0" w:after="0" w:line="560" w:lineRule="exact"/>
        <w:ind w:left="0" w:leftChars="0" w:right="0"/>
        <w:textAlignment w:val="auto"/>
        <w:outlineLvl w:val="9"/>
        <w:rPr>
          <w:rFonts w:hint="eastAsia"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鄂尔多斯宏泽爆破有限责任公司</w:t>
      </w:r>
    </w:p>
    <w:p>
      <w:pPr>
        <w:wordWrap/>
        <w:adjustRightInd/>
        <w:snapToGrid/>
        <w:spacing w:before="0" w:after="0" w:line="560" w:lineRule="exact"/>
        <w:ind w:left="0" w:leftChars="0" w:right="0"/>
        <w:textAlignment w:val="auto"/>
        <w:outlineLvl w:val="9"/>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危险化学品无储存经营企业：</w:t>
      </w:r>
    </w:p>
    <w:p>
      <w:pPr>
        <w:wordWrap/>
        <w:adjustRightInd/>
        <w:snapToGrid/>
        <w:spacing w:before="0" w:after="0" w:line="560" w:lineRule="exact"/>
        <w:ind w:left="0" w:leftChars="0" w:right="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1.内蒙古鄂能能源科技有限公司</w:t>
      </w:r>
    </w:p>
    <w:p>
      <w:pPr>
        <w:wordWrap/>
        <w:adjustRightInd/>
        <w:snapToGrid/>
        <w:spacing w:before="0" w:after="0" w:line="560" w:lineRule="exact"/>
        <w:ind w:left="0" w:leftChars="0" w:right="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2.内蒙古德恒工业原料有限公司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3.鄂尔多斯市</w:t>
      </w:r>
      <w:r>
        <w:rPr>
          <w:rFonts w:hint="eastAsia" w:ascii="仿宋_GB2312" w:hAnsi="仿宋_GB2312" w:eastAsia="仿宋_GB2312" w:cs="仿宋_GB2312"/>
          <w:b w:val="0"/>
          <w:bCs w:val="0"/>
          <w:color w:val="000000"/>
          <w:sz w:val="32"/>
          <w:szCs w:val="32"/>
          <w:lang w:eastAsia="zh-CN"/>
        </w:rPr>
        <w:t>欣发能源有限公司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鄂尔多斯市华北瑞达油气工程技术服务有限责任公司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内蒙古晶泰环境科技有限责任公司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sz w:val="32"/>
          <w:szCs w:val="32"/>
        </w:rPr>
        <w:t>内蒙古海蓝化工有限公司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鄂尔多斯市环保投资有限责任公司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鄂尔多斯市康巴什区鸿顺商贸有限公司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鄂尔多斯市城投石化有限责任公司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鄂尔多斯市畅柏商贸有限公司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内蒙古镕盛瑞达新能源环保科技有限公司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鄂尔多斯市锦誉泰贸易有限公司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鄂尔多斯市漠北泰恒昌化工经销有限公司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中石化内蒙古鄂尔多斯石油分公司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sz w:val="32"/>
          <w:szCs w:val="32"/>
        </w:rPr>
        <w:t>内蒙古全域能源环保科技有限公司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鄂尔多斯市华吉辰能源科技有限公司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鄂尔多斯市昊兆能源有限公司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内蒙古满世化工有限公司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内蒙古美希化工有限公司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20.鄂尔多斯市康能新洁能源有限公司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内蒙古金诚实业有限责任公司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内蒙古天耀科技环保有限公司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鄂尔多斯市隆力达化工有限公司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鄂尔多斯市源通供应链管理有限公司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鄂尔多斯市诚亿能源有限公司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内蒙古振原石油化工有限公司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内蒙古山而能源科技有限公司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内蒙古东泓能源贸易有限公司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内蒙古玖攀能源有限责任公司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鄂尔多斯市紫森环保科技有限公司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中煤蒙陕能源销售有限公司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鄂尔多斯市康能煤炭经销有限公司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内蒙古国通能化供应链管理有限公司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鄂尔多斯市鸿能商贸有限责任公司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鄂尔多斯市天威石油化工有限公司</w:t>
      </w:r>
    </w:p>
    <w:p>
      <w:pPr>
        <w:pStyle w:val="2"/>
        <w:widowControl w:val="0"/>
        <w:wordWrap/>
        <w:adjustRightInd/>
        <w:snapToGrid/>
        <w:spacing w:before="0" w:line="560" w:lineRule="exact"/>
        <w:ind w:left="0" w:leftChars="0" w:right="0" w:firstLine="0" w:firstLineChars="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内蒙古聚云正浩新能源环保科技有限公司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楷体_GB2312" w:eastAsia="仿宋_GB2312"/>
          <w:b/>
          <w:bCs/>
          <w:color w:val="000000"/>
          <w:sz w:val="32"/>
          <w:szCs w:val="32"/>
          <w:lang w:eastAsia="zh-CN"/>
        </w:rPr>
      </w:pPr>
      <w:r>
        <w:rPr>
          <w:rFonts w:hint="eastAsia" w:ascii="仿宋_GB2312" w:hAnsi="楷体_GB2312" w:eastAsia="仿宋_GB2312"/>
          <w:b/>
          <w:bCs/>
          <w:color w:val="000000"/>
          <w:sz w:val="32"/>
          <w:szCs w:val="32"/>
        </w:rPr>
        <w:t>烟花爆竹</w:t>
      </w:r>
      <w:r>
        <w:rPr>
          <w:rFonts w:hint="eastAsia" w:ascii="仿宋_GB2312" w:hAnsi="楷体_GB2312" w:eastAsia="仿宋_GB2312"/>
          <w:b/>
          <w:bCs/>
          <w:color w:val="000000"/>
          <w:sz w:val="32"/>
          <w:szCs w:val="32"/>
          <w:lang w:eastAsia="zh-CN"/>
        </w:rPr>
        <w:t>零售企业</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康巴什区荣升烟花爆竹经销部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康巴什区祥胜烟花鞭炮店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康巴什区万瑞烟花爆竹经销店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康巴什区爱拥烟花爆竹经销店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康巴什区七彩烟花铺</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康巴什区高升烟花爆竹销售部 </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康巴什区富耀烟花爆竹店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康巴什区泓牧烟花爆竹经销部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康巴什区鑫中伟烟花爆竹经销店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康巴什区焰火烟花爆竹销售部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康巴什区高文耀烟花爆竹销售部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康巴什区乐科烟花爆竹零售店 </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康巴什区寰寰烟花爆竹店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康巴什区治刚烟花爆竹销售部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康巴什区抖音爆款烟花铺</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鄂尔多斯市康巴什区银中伟烟花爆竹经销经销部 </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鄂尔多斯市康巴什区多多游旅游文化有限公司</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康巴什区祥哥烟花爆竹店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康巴什区康瑞烟花爆竹零售店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康巴什区笑哈哈烟花爆竹店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康巴什区美军烟花爆竹店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康巴什区徐二毛烟花爆竹零售店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康巴什区宏泰烟花爆竹经销部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鄂尔多斯市康巴什区中伟烟花爆竹经销部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康巴什区年年旺烟花爆竹经销店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康巴什区九壹烟花爆竹经销部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康巴什区炮哥烟花爆竹经销部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康巴什区暖城烟花店</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康巴什区晟达烟花爆竹部</w:t>
      </w:r>
      <w:r>
        <w:rPr>
          <w:rFonts w:hint="eastAsia" w:ascii="仿宋_GB2312" w:hAnsi="仿宋_GB2312" w:eastAsia="仿宋_GB2312" w:cs="仿宋_GB2312"/>
          <w:sz w:val="32"/>
          <w:szCs w:val="32"/>
          <w:lang w:val="en-US" w:eastAsia="zh-CN"/>
        </w:rPr>
        <w:tab/>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康巴什区郝龙烟花爆竹经销部</w:t>
      </w:r>
    </w:p>
    <w:p>
      <w:pPr>
        <w:widowControl w:val="0"/>
        <w:wordWrap/>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康巴什区康侨烟花爆竹经销店 </w:t>
      </w:r>
    </w:p>
    <w:p>
      <w:pPr>
        <w:widowControl w:val="0"/>
        <w:wordWrap/>
        <w:adjustRightInd/>
        <w:snapToGrid/>
        <w:spacing w:before="0" w:after="0" w:line="560" w:lineRule="exact"/>
        <w:ind w:left="0" w:leftChars="0" w:right="0" w:firstLine="0" w:firstLineChars="0"/>
        <w:jc w:val="both"/>
        <w:textAlignment w:val="auto"/>
        <w:outlineLvl w:val="9"/>
        <w:rPr>
          <w:rFonts w:hint="eastAsia"/>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康巴什区麟尊零售烟花爆竹专营店</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楷体_GB2312" w:eastAsia="仿宋_GB2312"/>
          <w:b/>
          <w:bCs/>
          <w:sz w:val="32"/>
          <w:szCs w:val="32"/>
          <w:lang w:val="en-US" w:eastAsia="zh-CN"/>
        </w:rPr>
      </w:pPr>
      <w:r>
        <w:rPr>
          <w:rFonts w:hint="eastAsia" w:ascii="仿宋_GB2312" w:hAnsi="楷体_GB2312" w:eastAsia="仿宋_GB2312"/>
          <w:b/>
          <w:bCs/>
          <w:sz w:val="32"/>
          <w:szCs w:val="32"/>
          <w:lang w:val="en-US" w:eastAsia="zh-CN"/>
        </w:rPr>
        <w:t>冶金、机械等工贸企业：</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鄂尔多斯市天皓水泥有限公司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内蒙古鄂尔多斯电子有限责任公司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内蒙古长城计算机系统有限公司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内蒙古京润矿安科技有限公司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内蒙古光能科技有限公司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鄂尔多斯市安信泰环保科技有限公司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内蒙古元隆永泰能源科技有限公司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鄂尔多斯市尚德艾康药业有限公司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内蒙古一康健康发展有限责任公司</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eastAsia="仿宋_GB2312"/>
          <w:sz w:val="32"/>
          <w:szCs w:val="32"/>
        </w:rPr>
      </w:pPr>
      <w:r>
        <w:rPr>
          <w:rFonts w:hint="eastAsia" w:ascii="仿宋_GB2312" w:hAnsi="楷体_GB2312" w:eastAsia="仿宋_GB2312"/>
          <w:b/>
          <w:bCs/>
          <w:sz w:val="32"/>
          <w:szCs w:val="32"/>
        </w:rPr>
        <w:t>安全生产培训机构：</w:t>
      </w:r>
    </w:p>
    <w:p>
      <w:pPr>
        <w:widowControl w:val="0"/>
        <w:numPr>
          <w:ilvl w:val="0"/>
          <w:numId w:val="0"/>
        </w:numPr>
        <w:wordWrap/>
        <w:adjustRightInd/>
        <w:snapToGrid/>
        <w:spacing w:before="0" w:after="0" w:line="560" w:lineRule="exact"/>
        <w:ind w:left="0" w:leftChars="0" w:right="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sz w:val="32"/>
          <w:szCs w:val="32"/>
          <w:lang w:eastAsia="zh-CN"/>
        </w:rPr>
        <w:t>鄂尔多斯市</w:t>
      </w:r>
      <w:r>
        <w:rPr>
          <w:rFonts w:hint="eastAsia" w:ascii="仿宋_GB2312" w:hAnsi="仿宋_GB2312" w:eastAsia="仿宋_GB2312"/>
          <w:sz w:val="32"/>
          <w:szCs w:val="32"/>
        </w:rPr>
        <w:t>拯榕培训</w:t>
      </w:r>
      <w:r>
        <w:rPr>
          <w:rFonts w:hint="eastAsia" w:ascii="仿宋_GB2312" w:hAnsi="仿宋_GB2312" w:eastAsia="仿宋_GB2312"/>
          <w:sz w:val="32"/>
          <w:szCs w:val="32"/>
          <w:lang w:eastAsia="zh-CN"/>
        </w:rPr>
        <w:t>学校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C744B"/>
    <w:rsid w:val="4B5C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3"/>
    <w:next w:val="4"/>
    <w:qFormat/>
    <w:uiPriority w:val="0"/>
    <w:pPr>
      <w:spacing w:after="120"/>
    </w:pPr>
  </w:style>
  <w:style w:type="paragraph" w:customStyle="1" w:styleId="3">
    <w:name w:val="Body Text 2"/>
    <w:basedOn w:val="1"/>
    <w:qFormat/>
    <w:uiPriority w:val="0"/>
    <w:pPr>
      <w:spacing w:after="120" w:line="480" w:lineRule="auto"/>
    </w:pPr>
  </w:style>
  <w:style w:type="paragraph" w:customStyle="1" w:styleId="4">
    <w:name w:val="Body Text First Indent"/>
    <w:basedOn w:val="2"/>
    <w:next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2025-06-18T03:30:00Z</dcterms:created>
  <dc:creator>徐长江</dc:creator>
  <cp:lastModifiedBy>徐长江</cp:lastModifiedBy>
  <dcterms:modified xsi:type="dcterms:W3CDTF">2025-06-18T03:31:19Z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B18DB03E382C435F85D450933626B262</vt:lpwstr>
  </property>
</Properties>
</file>