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第二轮自治区生态环境保护督察第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21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项整改任务完成情况表</w:t>
      </w:r>
    </w:p>
    <w:p w14:paraId="30FE8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995"/>
        <w:gridCol w:w="960"/>
        <w:gridCol w:w="3603"/>
      </w:tblGrid>
      <w:tr w14:paraId="100A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EF4B">
            <w:pPr>
              <w:keepNext w:val="0"/>
              <w:keepLines w:val="0"/>
              <w:pageBreakBefore w:val="0"/>
              <w:widowControl/>
              <w:wordWrap/>
              <w:bidi w:val="0"/>
              <w:spacing w:line="579" w:lineRule="exact"/>
              <w:ind w:leftChars="0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kern w:val="0"/>
                <w:sz w:val="32"/>
                <w:szCs w:val="32"/>
                <w:lang w:bidi="ar"/>
              </w:rPr>
              <w:t>整改问题</w:t>
            </w:r>
          </w:p>
        </w:tc>
        <w:tc>
          <w:tcPr>
            <w:tcW w:w="4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E20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after="0" w:line="579" w:lineRule="exact"/>
              <w:ind w:left="0" w:leftChars="0" w:firstLine="616" w:firstLineChars="200"/>
              <w:textAlignment w:val="auto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农业节水工作存在短板，杭锦旗、乌审旗农田灌溉亩均用水量分别为446.4立方米和314.6立方米，远高于鄂尔多斯市亩均平均用水量227.5立方米。</w:t>
            </w:r>
          </w:p>
        </w:tc>
      </w:tr>
      <w:tr w14:paraId="0E9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3F76">
            <w:pPr>
              <w:keepNext w:val="0"/>
              <w:keepLines w:val="0"/>
              <w:pageBreakBefore w:val="0"/>
              <w:widowControl/>
              <w:wordWrap/>
              <w:bidi w:val="0"/>
              <w:spacing w:line="579" w:lineRule="exact"/>
              <w:ind w:leftChars="0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kern w:val="0"/>
                <w:sz w:val="32"/>
                <w:szCs w:val="32"/>
                <w:lang w:bidi="ar"/>
              </w:rPr>
              <w:t>整改目标</w:t>
            </w:r>
          </w:p>
        </w:tc>
        <w:tc>
          <w:tcPr>
            <w:tcW w:w="4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40D7">
            <w:pPr>
              <w:keepNext w:val="0"/>
              <w:keepLines w:val="0"/>
              <w:pageBreakBefore w:val="0"/>
              <w:widowControl/>
              <w:kinsoku w:val="0"/>
              <w:wordWrap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Chars="0" w:firstLine="616" w:firstLineChars="200"/>
              <w:textAlignment w:val="baseline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以高标准农田建设和示范项目实施为抓手，因地制宜实施节水灌溉工程，推广现代化高效节水灌溉等节水技术，全市农田灌溉水有效利用系数提升到0.63。</w:t>
            </w:r>
          </w:p>
        </w:tc>
      </w:tr>
      <w:tr w14:paraId="21E4C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B5F1">
            <w:pPr>
              <w:keepNext w:val="0"/>
              <w:keepLines w:val="0"/>
              <w:pageBreakBefore w:val="0"/>
              <w:widowControl/>
              <w:wordWrap/>
              <w:bidi w:val="0"/>
              <w:spacing w:line="579" w:lineRule="exact"/>
              <w:ind w:leftChars="0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kern w:val="0"/>
                <w:sz w:val="32"/>
                <w:szCs w:val="32"/>
                <w:lang w:bidi="ar"/>
              </w:rPr>
              <w:t>完成时限</w:t>
            </w: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6A25">
            <w:pPr>
              <w:keepNext w:val="0"/>
              <w:keepLines w:val="0"/>
              <w:pageBreakBefore w:val="0"/>
              <w:wordWrap/>
              <w:bidi w:val="0"/>
              <w:spacing w:line="579" w:lineRule="exact"/>
              <w:ind w:leftChars="0"/>
              <w:jc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  <w:t>2026年6月底取得阶段性成效，长期坚持</w:t>
            </w:r>
            <w:r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5302B">
            <w:pPr>
              <w:keepNext w:val="0"/>
              <w:keepLines w:val="0"/>
              <w:pageBreakBefore w:val="0"/>
              <w:widowControl/>
              <w:wordWrap/>
              <w:bidi w:val="0"/>
              <w:spacing w:line="579" w:lineRule="exact"/>
              <w:ind w:leftChars="0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kern w:val="0"/>
                <w:sz w:val="32"/>
                <w:szCs w:val="32"/>
                <w:lang w:bidi="ar"/>
              </w:rPr>
              <w:t>完成情况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B233">
            <w:pPr>
              <w:keepNext w:val="0"/>
              <w:keepLines w:val="0"/>
              <w:pageBreakBefore w:val="0"/>
              <w:wordWrap/>
              <w:bidi w:val="0"/>
              <w:spacing w:line="579" w:lineRule="exact"/>
              <w:ind w:leftChars="0"/>
              <w:jc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  <w:t>完成</w:t>
            </w:r>
          </w:p>
        </w:tc>
      </w:tr>
      <w:tr w14:paraId="435A4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40DE">
            <w:pPr>
              <w:keepNext w:val="0"/>
              <w:keepLines w:val="0"/>
              <w:pageBreakBefore w:val="0"/>
              <w:widowControl/>
              <w:wordWrap/>
              <w:bidi w:val="0"/>
              <w:spacing w:line="579" w:lineRule="exact"/>
              <w:ind w:leftChars="0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kern w:val="0"/>
                <w:sz w:val="32"/>
                <w:szCs w:val="32"/>
                <w:lang w:bidi="ar"/>
              </w:rPr>
              <w:t>责任单位</w:t>
            </w: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1C9D">
            <w:pPr>
              <w:keepNext w:val="0"/>
              <w:keepLines w:val="0"/>
              <w:pageBreakBefore w:val="0"/>
              <w:wordWrap/>
              <w:bidi w:val="0"/>
              <w:spacing w:line="579" w:lineRule="exact"/>
              <w:ind w:leftChars="0"/>
              <w:jc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  <w:t>市农牧局（牵头）、市水利局，各旗区党委和政府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62B2">
            <w:pPr>
              <w:keepNext w:val="0"/>
              <w:keepLines w:val="0"/>
              <w:pageBreakBefore w:val="0"/>
              <w:widowControl/>
              <w:wordWrap/>
              <w:bidi w:val="0"/>
              <w:spacing w:line="579" w:lineRule="exact"/>
              <w:ind w:leftChars="0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kern w:val="0"/>
                <w:sz w:val="32"/>
                <w:szCs w:val="32"/>
                <w:lang w:eastAsia="zh-CN" w:bidi="ar"/>
              </w:rPr>
              <w:t>验收</w:t>
            </w:r>
            <w:r>
              <w:rPr>
                <w:rFonts w:hint="eastAsia" w:ascii="Times New Roman" w:hAnsi="Times New Roman" w:eastAsia="仿宋_GB2312" w:cs="宋体"/>
                <w:b w:val="0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2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BCED">
            <w:pPr>
              <w:keepNext w:val="0"/>
              <w:keepLines w:val="0"/>
              <w:pageBreakBefore w:val="0"/>
              <w:wordWrap/>
              <w:bidi w:val="0"/>
              <w:spacing w:line="579" w:lineRule="exact"/>
              <w:ind w:leftChars="0"/>
              <w:jc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  <w:t>市农牧局</w:t>
            </w:r>
            <w:r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  <w:lang w:eastAsia="zh-CN"/>
              </w:rPr>
              <w:t>、市水利局</w:t>
            </w:r>
          </w:p>
        </w:tc>
      </w:tr>
      <w:tr w14:paraId="369FA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C87B">
            <w:pPr>
              <w:keepNext w:val="0"/>
              <w:keepLines w:val="0"/>
              <w:pageBreakBefore w:val="0"/>
              <w:widowControl/>
              <w:wordWrap/>
              <w:bidi w:val="0"/>
              <w:spacing w:line="579" w:lineRule="exact"/>
              <w:ind w:leftChars="0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kern w:val="0"/>
                <w:sz w:val="32"/>
                <w:szCs w:val="32"/>
                <w:lang w:bidi="ar"/>
              </w:rPr>
              <w:t>整改措施</w:t>
            </w:r>
          </w:p>
        </w:tc>
        <w:tc>
          <w:tcPr>
            <w:tcW w:w="4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B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79" w:lineRule="exact"/>
              <w:ind w:leftChars="0" w:firstLine="616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落实农业用水总量控制和定额管理，2025年底前将用水总量细化分解到基本用水户，加强农业用水计量，完成“以电折水”年度工作任务。</w:t>
            </w:r>
          </w:p>
          <w:p w14:paraId="1812A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79" w:lineRule="exact"/>
              <w:ind w:left="0" w:leftChars="0" w:firstLine="616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大力实施农业节水工程，依托高标准农田建设，2025年全市计划向上级申请工程节水实施面积18万亩，计划新增水肥一体化面积10万亩。</w:t>
            </w:r>
          </w:p>
          <w:p w14:paraId="46B30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79" w:lineRule="exact"/>
              <w:ind w:left="0" w:leftChars="0" w:firstLine="616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实施高效节水试验示范项目，杭锦旗2025年计划新增高标准农田5万亩，新增水肥一体化0.6万亩，压减大水漫灌面积5万亩。</w:t>
            </w:r>
          </w:p>
          <w:p w14:paraId="334E14D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579" w:lineRule="exact"/>
              <w:ind w:leftChars="0" w:firstLine="616" w:firstLineChars="200"/>
              <w:textAlignment w:val="auto"/>
              <w:rPr>
                <w:rFonts w:hint="eastAsia" w:ascii="Times New Roman" w:hAnsi="Times New Roman" w:eastAsia="仿宋_GB2312" w:cs="宋体"/>
                <w:b w:val="0"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（4）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乌审旗通过实施农田高效节水灌溉工程，降低亩均用水量。</w:t>
            </w:r>
          </w:p>
        </w:tc>
      </w:tr>
      <w:tr w14:paraId="3A999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1" w:hRule="atLeast"/>
        </w:trPr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C9A2">
            <w:pPr>
              <w:keepNext w:val="0"/>
              <w:keepLines w:val="0"/>
              <w:pageBreakBefore w:val="0"/>
              <w:widowControl/>
              <w:wordWrap/>
              <w:bidi w:val="0"/>
              <w:spacing w:line="579" w:lineRule="exact"/>
              <w:ind w:leftChars="0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 w:val="0"/>
                <w:color w:val="000000"/>
                <w:kern w:val="0"/>
                <w:sz w:val="32"/>
                <w:szCs w:val="32"/>
                <w:lang w:bidi="ar"/>
              </w:rPr>
              <w:t>整改成效</w:t>
            </w:r>
          </w:p>
        </w:tc>
        <w:tc>
          <w:tcPr>
            <w:tcW w:w="44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B96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after="0" w:line="579" w:lineRule="exact"/>
              <w:ind w:left="0" w:leftChars="0" w:firstLine="616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已将全市农牧业用水总量分解至各旗区，进一步细化分解至940个基本用水户；全市地下水灌溉用水实现“以电折水”计量全覆盖。</w:t>
            </w:r>
          </w:p>
          <w:p w14:paraId="4DE7D87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after="0" w:line="579" w:lineRule="exact"/>
              <w:ind w:left="0" w:leftChars="0" w:firstLine="616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已下达实施22.3万亩高标准农田建设工程节水任务，完成以水肥一体化技术为主的农艺节水10.2万亩。</w:t>
            </w:r>
          </w:p>
          <w:p w14:paraId="288CFCE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after="0" w:line="579" w:lineRule="exact"/>
              <w:ind w:left="0" w:leftChars="0" w:firstLine="616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杭锦旗已实施高标准农田建设6.2万亩。已完成新增水肥一体化农田4.5万亩和压减大水漫灌农田5万亩。</w:t>
            </w:r>
          </w:p>
          <w:p w14:paraId="72AEB57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after="0" w:line="579" w:lineRule="exact"/>
              <w:ind w:left="0" w:leftChars="0" w:firstLine="616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乌审旗已实施高标准农田建设6.25万亩。压减高耗水作物，实施结构节水0.2万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psCustomData:val="-6" w:val="7"/>
                <w:kern w:val="2"/>
                <w:sz w:val="32"/>
                <w:szCs w:val="32"/>
                <w:highlight w:val="none"/>
                <w:lang w:val="en-US" w:eastAsia="zh-CN" w:bidi="ar-SA"/>
              </w:rPr>
              <w:t>亩。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psCustomData:val="-6" w:val="8"/>
                <w:kern w:val="2"/>
                <w:sz w:val="32"/>
                <w:szCs w:val="32"/>
                <w:highlight w:val="none"/>
                <w:lang w:val="en-US" w:eastAsia="zh-CN" w:bidi="ar-SA"/>
              </w:rPr>
              <w:t>强化节水宣传培训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psCustomData:val="-6" w:val="7"/>
                <w:kern w:val="2"/>
                <w:sz w:val="32"/>
                <w:szCs w:val="32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psCustomData:val="-6" w:val="8"/>
                <w:kern w:val="2"/>
                <w:sz w:val="32"/>
                <w:szCs w:val="32"/>
                <w:highlight w:val="none"/>
                <w:lang w:val="en-US" w:eastAsia="zh-CN" w:bidi="ar-SA"/>
              </w:rPr>
              <w:t>已开展培训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psCustomData:val="-6" w:val="-32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psCustomData:val="-6" w:val="7"/>
                <w:kern w:val="2"/>
                <w:sz w:val="32"/>
                <w:szCs w:val="32"/>
                <w:highlight w:val="none"/>
                <w:lang w:val="en-US" w:eastAsia="zh-CN" w:bidi="ar-SA"/>
              </w:rPr>
              <w:t>次、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psCustomData:val="-6" w:val="8"/>
                <w:kern w:val="2"/>
                <w:sz w:val="32"/>
                <w:szCs w:val="32"/>
                <w:highlight w:val="none"/>
                <w:lang w:val="en-US" w:eastAsia="zh-CN" w:bidi="ar-SA"/>
              </w:rPr>
              <w:t>发放宣传资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psCustomData:val="-6" w:val="-45"/>
                <w:kern w:val="2"/>
                <w:sz w:val="32"/>
                <w:szCs w:val="32"/>
                <w:highlight w:val="none"/>
                <w:lang w:val="en-US" w:eastAsia="zh-CN" w:bidi="ar-SA"/>
              </w:rPr>
              <w:t>料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zh-CN" w:bidi="ar-SA"/>
              </w:rPr>
              <w:t>500册。</w:t>
            </w:r>
          </w:p>
          <w:p w14:paraId="4A0922DE">
            <w:pPr>
              <w:pStyle w:val="3"/>
              <w:keepNext w:val="0"/>
              <w:keepLines w:val="0"/>
              <w:pageBreakBefore w:val="0"/>
              <w:wordWrap/>
              <w:bidi w:val="0"/>
              <w:spacing w:line="579" w:lineRule="exact"/>
              <w:ind w:left="0" w:leftChars="0" w:firstLine="640"/>
              <w:rPr>
                <w:rFonts w:hint="eastAsia" w:ascii="Times New Roman" w:hAnsi="Times New Roman" w:eastAsia="仿宋_GB2312" w:cs="宋体"/>
                <w:b w:val="0"/>
                <w:color w:val="000000"/>
                <w:sz w:val="32"/>
                <w:szCs w:val="32"/>
              </w:rPr>
            </w:pPr>
          </w:p>
        </w:tc>
      </w:tr>
    </w:tbl>
    <w:p w14:paraId="1A31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522C101-992D-4908-86AC-B0A2260468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28C327-93FB-4ECA-B9CA-BF81D57BA629}"/>
  </w:font>
  <w:font w:name="GWZT-EN">
    <w:altName w:val="宋体"/>
    <w:panose1 w:val="02000000000000000000"/>
    <w:charset w:val="86"/>
    <w:family w:val="auto"/>
    <w:pitch w:val="default"/>
    <w:sig w:usb0="00000000" w:usb1="00000000" w:usb2="00000000" w:usb3="00000000" w:csb0="001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4F414"/>
    <w:multiLevelType w:val="singleLevel"/>
    <w:tmpl w:val="0564F41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516D6A5"/>
    <w:multiLevelType w:val="singleLevel"/>
    <w:tmpl w:val="7516D6A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A74F7"/>
    <w:rsid w:val="05253B7D"/>
    <w:rsid w:val="532B4880"/>
    <w:rsid w:val="70E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spacing w:line="240" w:lineRule="auto"/>
      <w:ind w:firstLine="420" w:firstLineChars="200"/>
      <w:jc w:val="both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2026-06-12T09:12:00Z</dcterms:created>
  <dc:creator>LR</dc:creator>
  <cp:lastModifiedBy>LR</cp:lastModifiedBy>
  <dcterms:modified xsi:type="dcterms:W3CDTF">2026-06-12T09:26:47Z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7157AD7561E840E1B3969817510FF399_13</vt:lpwstr>
  </property>
  <property fmtid="{D5CDD505-2E9C-101B-9397-08002B2CF9AE}" pid="4" name="KSOTemplateDocerSaveRecord">
    <vt:lpwstr>eyJoZGlkIjoiOWNlMDBjMmQ1OTdjZmUwNjM2YzAyOWU3MmE0NTY1NmIiLCJ1c2VySWQiOiI0Mjk1NzM2NjcifQ==</vt:lpwstr>
  </property>
</Properties>
</file>