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中华人民共和国国务院令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第755号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《促进个体工商户发展条例》已经2022年9月26日国务院第190次常务会议通过，现予公布，自2022年11月1日起施行。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总理　李</w:t>
      </w:r>
      <w:r>
        <w:rPr>
          <w:rFonts w:hint="eastAsia" w:ascii="仿宋_GB2312" w:hAnsi="仿宋_GB2312" w:eastAsia="仿宋_GB2312" w:cs="仿宋_GB2312"/>
          <w:sz w:val="32"/>
          <w:szCs w:val="32"/>
          <w:lang w:val="en-US" w:eastAsia="zh-CN"/>
        </w:rPr>
        <w:t>克强</w:t>
      </w:r>
      <w:r>
        <w:rPr>
          <w:rFonts w:hint="eastAsia" w:ascii="仿宋_GB2312" w:hAnsi="仿宋_GB2312" w:eastAsia="仿宋_GB2312" w:cs="仿宋_GB2312"/>
          <w:sz w:val="32"/>
          <w:szCs w:val="32"/>
        </w:rPr>
        <w:t>                                      2022年10月1日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促进个体工商户发展条例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为了鼓励、支持和引导个体经济健康发展，维护个体工商户合法权益，稳定和扩大城乡就业，充分发挥个体工商户在国民经济和社会发展中的重要作用，制定本条例。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有经营能力的公民在中华人民共和国境内从事工商业经营，依法登记为个体工商户的，适用本条例。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促进个体工商户发展工作坚持中国共产党的领导，发挥党组织在个体工商户发展中的引领作用和党员先锋模范作用。个体工商户中的党组织和党员按照中国共产党章程的规定开展党的活动。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个体经济是社会主义市场经济的重要组成部分，个体工商户是重要的市场主体，在繁荣经济、增加就业、推动创业创新、方便群众生活等方面发挥着重要作用。国家持续深化简政放权、放管结合、优化服务改革，优化营商环境，积极扶持、加强引导、依法规范，为个体工商户健康发展创造有利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国家对个体工商户实行市场平等准入、公平待遇的原则。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个体工商户可以个人经营，也可以家庭经营。个体工商户的财产权、经营自主权等合法权益受法律保护，任何单位和个人不得侵害或者非法干预。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国务院建立促进个体工商户发展部际联席会议制度，研究并推进实施促进个体工商户发展的重大政策措施，统筹协调促进个体工商户发展工作中的重大事项。国务院市场监督管理部门会同有关部门加强对促进个体工商户发展工作的宏观指导、综合协调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国务院发展改革、财政、人力资源社会保障、住房城乡建设、商务、金融、税务、市场监督管理等有关部门在各自职责范围内研究制定税费支持、创业扶持、职业技能培训、社会保障、金融服务、登记注册、权益保护等方面的政策措施，做好促进个体工商户发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县级以上地方人民政府应当将促进个体工商户发展纳入本级国民经济和社会发展规划，结合本行政区域个体工商户发展情况制定具体措施并组织实施，为个体工商户发展提供支持。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国家加强个体工商户发展状况监测分析，定期开展抽样调查、监测统计和活跃度分析，强化个体工商户发展信息的归集、共享和运用。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市场主体登记机关应当为个体工商户提供依法合规、规范统一、公开透明、便捷高效的登记服务。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国务院市场监督管理部门应当根据个体工商户发展特点，改革完善个体工商户年度报告制度，简化内容、优化流程，提供简易便捷的年度报告服务。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个体工商户可以自愿变更经营者或者转型为企业。变更经营者的，可以直接向市场主体登记机关申请办理变更登记。涉及有关行政许可的，行政许可部门应当简化手续，依法为个体工商户提供便利。个体工商户变更经营者或者转型为企业的，应当结清依法应缴纳的税款等，对原有债权债务作出妥善处理，不得损害他人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国家加强个体工商户公共服务平台体系建设，为个体工商户提供法律政策、市场供求、招聘用工、创业培训、金融支持等信息服务。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依法成立的个体劳动者协会在市场监督管理部门指导下，充分发挥桥梁纽带作用，推动个体工商户党的建设，为个体工商户提供服务，维护个体工商户合法权益，引导个体工商户诚信自律。个体工商户自愿加入个体劳动者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政府及其有关部门在制定相关政策措施时，应当充分听取个体工商户以及相关行业组织的意见，不得违反规定在资质许可、项目申报、政府采购、招标投标等方面对个体工商户制定或者实施歧视性政策措施。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县级以上地方人民政府应当结合本行政区域实际情况，根据个体工商户的行业类型、经营规模、经营特点等，对个体工商户实施分型分类培育和精准帮扶。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县级以上地方人民政府应当采取有效措施，为个体工商户增加经营场所供给，降低经营场所使用成本。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国家鼓励和引导创业投资机构和社会资金支持个体工商户发展。县级以上地方人民政府应当充分发挥各类资金作用，为个体工商户在创业创新、贷款融资、职业技能培训等方面提供资金支持。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国家实行有利于个体工商户发展的财税政策。县级以上地方人民政府及其有关部门应当严格落实相关财税支持政策，确保精准、及时惠及个体工商户。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国家推动建立和完善个体工商户信用评价体系，鼓励金融机构开发和提供适合个体工商户发展特点的金融产品和服务，扩大个体工商户贷款规模和覆盖面，提高贷款精准性和便利度。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县级以上地方人民政府应当支持个体工商户参加社会保险，对符合条件的个体工商户给予相应的支持。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县级以上地方人民政府应当完善创业扶持政策，支持个体工商户参加职业技能培训，鼓励各类公共就业服务机构为个体工商户提供招聘用工服务。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县级以上地方人民政府应当结合城乡社区服务体系建设，支持个体工商户在社区从事与居民日常生活密切相关的经营活动，满足居民日常生活消费需求。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国家引导和支持个体工商户加快数字化发展、实现线上线下一体化经营。平台经营者应当在入驻条件、服务规则、收费标准等方面，为个体工商户线上经营提供支持，不得利用服务协议、平台规则、数据算法、技术等手段，对平台内个体工商户进行不合理限制、附加不合理条件或者收取不合理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国家加大对个体工商户的字号、商标、专利、商业秘密等权利的保护力度。国家鼓励和支持个体工商户提升知识产权的创造运用水平、增强市场竞争力。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县级以上地方人民政府制定实施城乡建设规划及城市和交通管理、市容环境治理、产业升级等相关政策措施，应当充分考虑个体工商户经营需要和实际困难，实施引导帮扶。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各级人民政府对因自然灾害、事故灾难、公共卫生事件、社会安全事件等原因造成经营困难的个体工商户，结合实际情况及时采取纾困帮扶措施。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政府及其有关部门按照国家有关规定，对个体工商户先进典型进行表彰奖励，不断提升个体工商户经营者的荣誉感。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任何单位和个人不得违反法律法规和国家有关规定向个体工商户收费或者变相收费，不得擅自扩大收费范围或者提高收费标准，不得向个体工商户集资、摊派，不得强行要求个体工商户提供赞助或者接受有偿服务。任何单位和个人不得诱导、强迫劳动者登记注册为个体工商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机关、企业事业单位不得要求个体工商户接受不合理的付款期限、方式、条件和违约责任等交易条件，不得违约拖欠个体工商户账款，不得通过强制个体工商户接受商业汇票等非现金支付方式变相拖欠账款。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县级以上地方人民政府应当提升个体工商户发展质量，不得将个体工商户数量增长率、年度报告率等作为绩效考核评价指标。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个体工商户对违反本条例规定、侵害自身合法权益的行为，有权向有关部门投诉、举报。县级以上地方人民政府及其有关部门应当畅通投诉、举报途径，并依法及时处理。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个体工商户应当依法经营、诚实守信，自觉履行劳动用工、安全生产、食品安全、职业卫生、环境保护、公平竞争等方面的法定义务。对涉及公共安全和人民群众生命健康等重点领域，有关行政部门应当加强监督管理，维护良好市场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个体工商户开展经营活动违反有关法律规定的，有关行政部门应当按照教育和惩戒相结合、过罚相当的原则，依法予以处理。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政府及其有关部门的工作人员在促进个体工商户发展工作中不履行或者不正确履行职责，损害个体工商户合法权益，造成严重后果的，依法依规给予处分；构成犯罪的，依法追究刑事责任。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香港特别行政区、澳门特别行政区永久性居民中的中国公民，台湾地区居民可以按照国家有关规定，申请登记为个体工商户。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省、自治区、直辖市可以结合本行政区域实际情况，制定促进个体工商户发展的具体办法。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第三十九条　本条例自2022年11月1日起施行。《个体工商户条例》同时废止。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Y2I3YmFiYTZmMmVlZjA3MTRjYWQyMDYyM2Y3M2EifQ=="/>
  </w:docVars>
  <w:rsids>
    <w:rsidRoot w:val="00000000"/>
    <w:rsid w:val="5AC25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2022-11-10T02:14:58Z</dcterms:created>
  <dc:creator>lenovo</dc:creator>
  <cp:lastModifiedBy>张雅萍</cp:lastModifiedBy>
  <dcterms:modified xsi:type="dcterms:W3CDTF">2022-11-10T02:18:03Z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13D6B0622F28491B85C7842E6C200AB5</vt:lpwstr>
  </property>
</Properties>
</file>