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0D575" w14:textId="77777777" w:rsidR="00877795" w:rsidRPr="00877795" w:rsidRDefault="00877795" w:rsidP="00877795">
      <w:pPr>
        <w:widowControl/>
        <w:shd w:val="clear" w:color="auto" w:fill="FFFFFF"/>
        <w:spacing w:line="690" w:lineRule="atLeast"/>
        <w:jc w:val="center"/>
        <w:outlineLvl w:val="0"/>
        <w:rPr>
          <w:rFonts w:ascii="微软雅黑" w:eastAsia="微软雅黑" w:hAnsi="微软雅黑" w:cs="宋体"/>
          <w:b/>
          <w:bCs/>
          <w:color w:val="333333"/>
          <w:kern w:val="36"/>
          <w:sz w:val="32"/>
          <w:szCs w:val="32"/>
          <w14:ligatures w14:val="none"/>
        </w:rPr>
      </w:pPr>
      <w:r w:rsidRPr="00877795">
        <w:rPr>
          <w:rFonts w:ascii="微软雅黑" w:eastAsia="微软雅黑" w:hAnsi="微软雅黑" w:cs="宋体" w:hint="eastAsia"/>
          <w:b/>
          <w:bCs/>
          <w:color w:val="333333"/>
          <w:kern w:val="36"/>
          <w:sz w:val="32"/>
          <w:szCs w:val="32"/>
          <w14:ligatures w14:val="none"/>
        </w:rPr>
        <w:t>鄂尔多斯市康巴什区国有资产监督管理委员会关于印发鄂尔多斯市康巴什区出资监管企业经营业绩考核相关办法的通知</w:t>
      </w:r>
    </w:p>
    <w:p w14:paraId="538445B9" w14:textId="77777777" w:rsidR="00877795" w:rsidRPr="00877795" w:rsidRDefault="00877795" w:rsidP="00877795">
      <w:pPr>
        <w:widowControl/>
        <w:shd w:val="clear" w:color="auto" w:fill="FFFFFF"/>
        <w:rPr>
          <w:rFonts w:ascii="微软雅黑" w:eastAsia="微软雅黑" w:hAnsi="微软雅黑" w:cs="宋体"/>
          <w:color w:val="333333"/>
          <w:kern w:val="0"/>
          <w:szCs w:val="21"/>
          <w14:ligatures w14:val="none"/>
        </w:rPr>
      </w:pPr>
      <w:r w:rsidRPr="00877795">
        <w:rPr>
          <w:rFonts w:ascii="Arial" w:eastAsia="微软雅黑" w:hAnsi="Arial" w:cs="Arial"/>
          <w:color w:val="333333"/>
          <w:kern w:val="0"/>
          <w:szCs w:val="21"/>
          <w:bdr w:val="none" w:sz="0" w:space="0" w:color="auto" w:frame="1"/>
          <w14:ligatures w14:val="none"/>
        </w:rPr>
        <w:t>各国有企业：</w:t>
      </w:r>
    </w:p>
    <w:p w14:paraId="1473A087" w14:textId="77777777" w:rsidR="00877795" w:rsidRPr="00877795" w:rsidRDefault="00877795" w:rsidP="00877795">
      <w:pPr>
        <w:widowControl/>
        <w:shd w:val="clear" w:color="auto" w:fill="FFFFFF"/>
        <w:rPr>
          <w:rFonts w:ascii="微软雅黑" w:eastAsia="微软雅黑" w:hAnsi="微软雅黑" w:cs="宋体" w:hint="eastAsia"/>
          <w:color w:val="333333"/>
          <w:kern w:val="0"/>
          <w:szCs w:val="21"/>
          <w14:ligatures w14:val="none"/>
        </w:rPr>
      </w:pPr>
      <w:r w:rsidRPr="00877795">
        <w:rPr>
          <w:rFonts w:ascii="微软雅黑" w:eastAsia="微软雅黑" w:hAnsi="微软雅黑" w:cs="Arial" w:hint="eastAsia"/>
          <w:color w:val="333333"/>
          <w:kern w:val="0"/>
          <w:szCs w:val="21"/>
          <w:bdr w:val="none" w:sz="0" w:space="0" w:color="auto" w:frame="1"/>
          <w14:ligatures w14:val="none"/>
        </w:rPr>
        <w:t>      为规范出资监管企业负责人年度经营业绩考核工作，有效发挥经营业绩考核引导工作、评价作用，推动经营业绩考核工作落地实施。现将《鄂尔多斯市康巴什区国资委出资监管企业负责人</w:t>
      </w:r>
      <w:r w:rsidRPr="00877795">
        <w:rPr>
          <w:rFonts w:ascii="Arial" w:eastAsia="微软雅黑" w:hAnsi="Arial" w:cs="Arial"/>
          <w:color w:val="333333"/>
          <w:kern w:val="0"/>
          <w:szCs w:val="21"/>
          <w:bdr w:val="none" w:sz="0" w:space="0" w:color="auto" w:frame="1"/>
          <w14:ligatures w14:val="none"/>
        </w:rPr>
        <w:t> </w:t>
      </w:r>
      <w:r w:rsidRPr="00877795">
        <w:rPr>
          <w:rFonts w:ascii="微软雅黑" w:eastAsia="微软雅黑" w:hAnsi="微软雅黑" w:cs="Arial" w:hint="eastAsia"/>
          <w:color w:val="333333"/>
          <w:kern w:val="0"/>
          <w:szCs w:val="21"/>
          <w:bdr w:val="none" w:sz="0" w:space="0" w:color="auto" w:frame="1"/>
          <w14:ligatures w14:val="none"/>
        </w:rPr>
        <w:t>经营业绩考核办法》、《鄂尔多斯市康巴什区国资委出资监管企业</w:t>
      </w:r>
      <w:r w:rsidRPr="00877795">
        <w:rPr>
          <w:rFonts w:ascii="Arial" w:eastAsia="微软雅黑" w:hAnsi="Arial" w:cs="Arial"/>
          <w:color w:val="333333"/>
          <w:kern w:val="0"/>
          <w:szCs w:val="21"/>
          <w:bdr w:val="none" w:sz="0" w:space="0" w:color="auto" w:frame="1"/>
          <w14:ligatures w14:val="none"/>
        </w:rPr>
        <w:t> </w:t>
      </w:r>
      <w:r w:rsidRPr="00877795">
        <w:rPr>
          <w:rFonts w:ascii="微软雅黑" w:eastAsia="微软雅黑" w:hAnsi="微软雅黑" w:cs="Arial" w:hint="eastAsia"/>
          <w:color w:val="333333"/>
          <w:kern w:val="0"/>
          <w:szCs w:val="21"/>
          <w:bdr w:val="none" w:sz="0" w:space="0" w:color="auto" w:frame="1"/>
          <w14:ligatures w14:val="none"/>
        </w:rPr>
        <w:t>负责人年度经营业绩考核实施方案》和《鄂尔多斯市康巴什区国</w:t>
      </w:r>
      <w:r w:rsidRPr="00877795">
        <w:rPr>
          <w:rFonts w:ascii="Arial" w:eastAsia="微软雅黑" w:hAnsi="Arial" w:cs="Arial"/>
          <w:color w:val="333333"/>
          <w:kern w:val="0"/>
          <w:szCs w:val="21"/>
          <w:bdr w:val="none" w:sz="0" w:space="0" w:color="auto" w:frame="1"/>
          <w14:ligatures w14:val="none"/>
        </w:rPr>
        <w:t> </w:t>
      </w:r>
      <w:r w:rsidRPr="00877795">
        <w:rPr>
          <w:rFonts w:ascii="微软雅黑" w:eastAsia="微软雅黑" w:hAnsi="微软雅黑" w:cs="Arial" w:hint="eastAsia"/>
          <w:color w:val="333333"/>
          <w:kern w:val="0"/>
          <w:szCs w:val="21"/>
          <w:bdr w:val="none" w:sz="0" w:space="0" w:color="auto" w:frame="1"/>
          <w14:ligatures w14:val="none"/>
        </w:rPr>
        <w:t>资委出资监管企业负责人年度经营业绩考核结果运用实施细则》印发给你们，请认真贯彻执行。</w:t>
      </w:r>
    </w:p>
    <w:p w14:paraId="32E2181C" w14:textId="77777777" w:rsidR="00877795" w:rsidRPr="00877795" w:rsidRDefault="00877795" w:rsidP="00877795">
      <w:pPr>
        <w:widowControl/>
        <w:shd w:val="clear" w:color="auto" w:fill="FFFFFF"/>
        <w:rPr>
          <w:rFonts w:ascii="微软雅黑" w:eastAsia="微软雅黑" w:hAnsi="微软雅黑" w:cs="宋体" w:hint="eastAsia"/>
          <w:color w:val="333333"/>
          <w:kern w:val="0"/>
          <w:szCs w:val="21"/>
          <w14:ligatures w14:val="none"/>
        </w:rPr>
      </w:pPr>
      <w:r w:rsidRPr="00877795">
        <w:rPr>
          <w:rFonts w:ascii="微软雅黑" w:eastAsia="微软雅黑" w:hAnsi="微软雅黑" w:cs="Arial" w:hint="eastAsia"/>
          <w:color w:val="333333"/>
          <w:kern w:val="0"/>
          <w:szCs w:val="21"/>
          <w:bdr w:val="none" w:sz="0" w:space="0" w:color="auto" w:frame="1"/>
          <w14:ligatures w14:val="none"/>
        </w:rPr>
        <w:br/>
      </w:r>
    </w:p>
    <w:p w14:paraId="26C3C570" w14:textId="77777777" w:rsidR="00877795" w:rsidRPr="00877795" w:rsidRDefault="00877795" w:rsidP="00877795">
      <w:pPr>
        <w:widowControl/>
        <w:shd w:val="clear" w:color="auto" w:fill="FFFFFF"/>
        <w:rPr>
          <w:rFonts w:ascii="微软雅黑" w:eastAsia="微软雅黑" w:hAnsi="微软雅黑" w:cs="宋体" w:hint="eastAsia"/>
          <w:color w:val="333333"/>
          <w:kern w:val="0"/>
          <w:szCs w:val="21"/>
          <w14:ligatures w14:val="none"/>
        </w:rPr>
      </w:pPr>
      <w:r w:rsidRPr="00877795">
        <w:rPr>
          <w:rFonts w:ascii="微软雅黑" w:eastAsia="微软雅黑" w:hAnsi="微软雅黑" w:cs="Arial" w:hint="eastAsia"/>
          <w:color w:val="333333"/>
          <w:kern w:val="0"/>
          <w:szCs w:val="21"/>
          <w:bdr w:val="none" w:sz="0" w:space="0" w:color="auto" w:frame="1"/>
          <w14:ligatures w14:val="none"/>
        </w:rPr>
        <w:br/>
      </w:r>
    </w:p>
    <w:p w14:paraId="3F7A164E" w14:textId="77777777" w:rsidR="00877795" w:rsidRPr="00877795" w:rsidRDefault="00877795" w:rsidP="00877795">
      <w:pPr>
        <w:widowControl/>
        <w:shd w:val="clear" w:color="auto" w:fill="FFFFFF"/>
        <w:rPr>
          <w:rFonts w:ascii="微软雅黑" w:eastAsia="微软雅黑" w:hAnsi="微软雅黑" w:cs="宋体" w:hint="eastAsia"/>
          <w:color w:val="333333"/>
          <w:kern w:val="0"/>
          <w:szCs w:val="21"/>
          <w14:ligatures w14:val="none"/>
        </w:rPr>
      </w:pPr>
      <w:r w:rsidRPr="00877795">
        <w:rPr>
          <w:rFonts w:ascii="微软雅黑" w:eastAsia="微软雅黑" w:hAnsi="微软雅黑" w:cs="Arial" w:hint="eastAsia"/>
          <w:color w:val="333333"/>
          <w:kern w:val="0"/>
          <w:szCs w:val="21"/>
          <w:bdr w:val="none" w:sz="0" w:space="0" w:color="auto" w:frame="1"/>
          <w14:ligatures w14:val="none"/>
        </w:rPr>
        <w:t>      附件：1. 《鄂尔多斯市康巴什区国资委出资监管企业负责人经营业绩考核办法》</w:t>
      </w:r>
    </w:p>
    <w:p w14:paraId="49B68627" w14:textId="77777777" w:rsidR="00877795" w:rsidRPr="00877795" w:rsidRDefault="00877795" w:rsidP="00877795">
      <w:pPr>
        <w:widowControl/>
        <w:shd w:val="clear" w:color="auto" w:fill="FFFFFF"/>
        <w:ind w:firstLine="630"/>
        <w:rPr>
          <w:rFonts w:ascii="微软雅黑" w:eastAsia="微软雅黑" w:hAnsi="微软雅黑" w:cs="宋体" w:hint="eastAsia"/>
          <w:color w:val="333333"/>
          <w:kern w:val="0"/>
          <w:szCs w:val="21"/>
          <w14:ligatures w14:val="none"/>
        </w:rPr>
      </w:pPr>
      <w:r w:rsidRPr="00877795">
        <w:rPr>
          <w:rFonts w:ascii="Arial" w:eastAsia="微软雅黑" w:hAnsi="Arial" w:cs="Arial"/>
          <w:color w:val="333333"/>
          <w:kern w:val="0"/>
          <w:szCs w:val="21"/>
          <w:bdr w:val="none" w:sz="0" w:space="0" w:color="auto" w:frame="1"/>
          <w14:ligatures w14:val="none"/>
        </w:rPr>
        <w:t xml:space="preserve">      2. </w:t>
      </w:r>
      <w:r w:rsidRPr="00877795">
        <w:rPr>
          <w:rFonts w:ascii="Arial" w:eastAsia="微软雅黑" w:hAnsi="Arial" w:cs="Arial"/>
          <w:color w:val="333333"/>
          <w:kern w:val="0"/>
          <w:szCs w:val="21"/>
          <w:bdr w:val="none" w:sz="0" w:space="0" w:color="auto" w:frame="1"/>
          <w14:ligatures w14:val="none"/>
        </w:rPr>
        <w:t>《鄂尔多斯市康巴什区国资委出资监管企业负责人年度经营业绩考核实施方案》</w:t>
      </w:r>
    </w:p>
    <w:p w14:paraId="7A455B82" w14:textId="77777777" w:rsidR="00877795" w:rsidRPr="00877795" w:rsidRDefault="00877795" w:rsidP="00877795">
      <w:pPr>
        <w:widowControl/>
        <w:shd w:val="clear" w:color="auto" w:fill="FFFFFF"/>
        <w:ind w:firstLine="630"/>
        <w:rPr>
          <w:rFonts w:ascii="微软雅黑" w:eastAsia="微软雅黑" w:hAnsi="微软雅黑" w:cs="宋体" w:hint="eastAsia"/>
          <w:color w:val="333333"/>
          <w:kern w:val="0"/>
          <w:szCs w:val="21"/>
          <w14:ligatures w14:val="none"/>
        </w:rPr>
      </w:pPr>
      <w:r w:rsidRPr="00877795">
        <w:rPr>
          <w:rFonts w:ascii="Arial" w:eastAsia="微软雅黑" w:hAnsi="Arial" w:cs="Arial"/>
          <w:color w:val="333333"/>
          <w:kern w:val="0"/>
          <w:szCs w:val="21"/>
          <w:bdr w:val="none" w:sz="0" w:space="0" w:color="auto" w:frame="1"/>
          <w14:ligatures w14:val="none"/>
        </w:rPr>
        <w:t xml:space="preserve">      3. </w:t>
      </w:r>
      <w:r w:rsidRPr="00877795">
        <w:rPr>
          <w:rFonts w:ascii="Arial" w:eastAsia="微软雅黑" w:hAnsi="Arial" w:cs="Arial"/>
          <w:color w:val="333333"/>
          <w:kern w:val="0"/>
          <w:szCs w:val="21"/>
          <w:bdr w:val="none" w:sz="0" w:space="0" w:color="auto" w:frame="1"/>
          <w14:ligatures w14:val="none"/>
        </w:rPr>
        <w:t>《鄂尔多斯市康巴什区国资委出资监管企业负责人年度经营业绩考核结果运用实施细则》</w:t>
      </w:r>
    </w:p>
    <w:p w14:paraId="51D48628" w14:textId="77777777" w:rsidR="00877795" w:rsidRPr="00877795" w:rsidRDefault="00877795" w:rsidP="00877795">
      <w:pPr>
        <w:widowControl/>
        <w:shd w:val="clear" w:color="auto" w:fill="FFFFFF"/>
        <w:rPr>
          <w:rFonts w:ascii="微软雅黑" w:eastAsia="微软雅黑" w:hAnsi="微软雅黑" w:cs="宋体" w:hint="eastAsia"/>
          <w:color w:val="333333"/>
          <w:kern w:val="0"/>
          <w:szCs w:val="21"/>
          <w14:ligatures w14:val="none"/>
        </w:rPr>
      </w:pPr>
      <w:r w:rsidRPr="00877795">
        <w:rPr>
          <w:rFonts w:ascii="Arial" w:eastAsia="微软雅黑" w:hAnsi="Arial" w:cs="Arial"/>
          <w:color w:val="333333"/>
          <w:kern w:val="0"/>
          <w:szCs w:val="21"/>
          <w:bdr w:val="none" w:sz="0" w:space="0" w:color="auto" w:frame="1"/>
          <w14:ligatures w14:val="none"/>
        </w:rPr>
        <w:t> </w:t>
      </w:r>
    </w:p>
    <w:p w14:paraId="612B9727" w14:textId="77777777" w:rsidR="00877795" w:rsidRPr="00877795" w:rsidRDefault="00877795" w:rsidP="00877795">
      <w:pPr>
        <w:widowControl/>
        <w:shd w:val="clear" w:color="auto" w:fill="FFFFFF"/>
        <w:rPr>
          <w:rFonts w:ascii="微软雅黑" w:eastAsia="微软雅黑" w:hAnsi="微软雅黑" w:cs="宋体" w:hint="eastAsia"/>
          <w:color w:val="333333"/>
          <w:kern w:val="0"/>
          <w:szCs w:val="21"/>
          <w14:ligatures w14:val="none"/>
        </w:rPr>
      </w:pPr>
      <w:r w:rsidRPr="00877795">
        <w:rPr>
          <w:rFonts w:ascii="Arial" w:eastAsia="微软雅黑" w:hAnsi="Arial" w:cs="Arial"/>
          <w:color w:val="333333"/>
          <w:kern w:val="0"/>
          <w:szCs w:val="21"/>
          <w:bdr w:val="none" w:sz="0" w:space="0" w:color="auto" w:frame="1"/>
          <w14:ligatures w14:val="none"/>
        </w:rPr>
        <w:t> </w:t>
      </w:r>
    </w:p>
    <w:p w14:paraId="60529F37" w14:textId="582451F4" w:rsidR="00877795" w:rsidRPr="00877795" w:rsidRDefault="00877795" w:rsidP="00877795">
      <w:pPr>
        <w:widowControl/>
        <w:shd w:val="clear" w:color="auto" w:fill="FFFFFF"/>
        <w:rPr>
          <w:rFonts w:ascii="微软雅黑" w:eastAsia="微软雅黑" w:hAnsi="微软雅黑" w:cs="宋体" w:hint="eastAsia"/>
          <w:color w:val="333333"/>
          <w:kern w:val="0"/>
          <w:szCs w:val="21"/>
          <w14:ligatures w14:val="none"/>
        </w:rPr>
      </w:pPr>
      <w:r w:rsidRPr="00877795">
        <w:rPr>
          <w:rFonts w:ascii="Arial" w:eastAsia="微软雅黑" w:hAnsi="Arial" w:cs="Arial"/>
          <w:color w:val="333333"/>
          <w:kern w:val="0"/>
          <w:szCs w:val="21"/>
          <w:bdr w:val="none" w:sz="0" w:space="0" w:color="auto" w:frame="1"/>
          <w14:ligatures w14:val="none"/>
        </w:rPr>
        <w:t>                                                                                                                                                     </w:t>
      </w:r>
      <w:r w:rsidRPr="00877795">
        <w:rPr>
          <w:rFonts w:ascii="Arial" w:eastAsia="微软雅黑" w:hAnsi="Arial" w:cs="Arial"/>
          <w:color w:val="333333"/>
          <w:kern w:val="0"/>
          <w:szCs w:val="21"/>
          <w:bdr w:val="none" w:sz="0" w:space="0" w:color="auto" w:frame="1"/>
          <w14:ligatures w14:val="none"/>
        </w:rPr>
        <w:t>鄂尔多斯市康巴什区国有资产监督管理委员会</w:t>
      </w:r>
    </w:p>
    <w:p w14:paraId="5CB2D7F9" w14:textId="0468EF29" w:rsidR="00877795" w:rsidRPr="00877795" w:rsidRDefault="00877795" w:rsidP="00877795">
      <w:pPr>
        <w:widowControl/>
        <w:shd w:val="clear" w:color="auto" w:fill="FFFFFF"/>
        <w:rPr>
          <w:rFonts w:ascii="微软雅黑" w:eastAsia="微软雅黑" w:hAnsi="微软雅黑" w:cs="宋体" w:hint="eastAsia"/>
          <w:color w:val="333333"/>
          <w:kern w:val="0"/>
          <w:szCs w:val="21"/>
          <w14:ligatures w14:val="none"/>
        </w:rPr>
      </w:pPr>
      <w:r w:rsidRPr="00877795">
        <w:rPr>
          <w:rFonts w:ascii="Arial" w:eastAsia="微软雅黑" w:hAnsi="Arial" w:cs="Arial"/>
          <w:color w:val="333333"/>
          <w:kern w:val="0"/>
          <w:szCs w:val="21"/>
          <w:bdr w:val="none" w:sz="0" w:space="0" w:color="auto" w:frame="1"/>
          <w14:ligatures w14:val="none"/>
        </w:rPr>
        <w:t>                                                                                                                                                                         2023</w:t>
      </w:r>
      <w:r w:rsidRPr="00877795">
        <w:rPr>
          <w:rFonts w:ascii="Arial" w:eastAsia="微软雅黑" w:hAnsi="Arial" w:cs="Arial"/>
          <w:color w:val="333333"/>
          <w:kern w:val="0"/>
          <w:szCs w:val="21"/>
          <w:bdr w:val="none" w:sz="0" w:space="0" w:color="auto" w:frame="1"/>
          <w14:ligatures w14:val="none"/>
        </w:rPr>
        <w:t>年</w:t>
      </w:r>
      <w:r w:rsidRPr="00877795">
        <w:rPr>
          <w:rFonts w:ascii="Arial" w:eastAsia="微软雅黑" w:hAnsi="Arial" w:cs="Arial"/>
          <w:color w:val="333333"/>
          <w:kern w:val="0"/>
          <w:szCs w:val="21"/>
          <w:bdr w:val="none" w:sz="0" w:space="0" w:color="auto" w:frame="1"/>
          <w14:ligatures w14:val="none"/>
        </w:rPr>
        <w:t>9</w:t>
      </w:r>
      <w:r w:rsidRPr="00877795">
        <w:rPr>
          <w:rFonts w:ascii="Arial" w:eastAsia="微软雅黑" w:hAnsi="Arial" w:cs="Arial"/>
          <w:color w:val="333333"/>
          <w:kern w:val="0"/>
          <w:szCs w:val="21"/>
          <w:bdr w:val="none" w:sz="0" w:space="0" w:color="auto" w:frame="1"/>
          <w14:ligatures w14:val="none"/>
        </w:rPr>
        <w:t>月</w:t>
      </w:r>
      <w:r w:rsidRPr="00877795">
        <w:rPr>
          <w:rFonts w:ascii="Arial" w:eastAsia="微软雅黑" w:hAnsi="Arial" w:cs="Arial"/>
          <w:color w:val="333333"/>
          <w:kern w:val="0"/>
          <w:szCs w:val="21"/>
          <w:bdr w:val="none" w:sz="0" w:space="0" w:color="auto" w:frame="1"/>
          <w14:ligatures w14:val="none"/>
        </w:rPr>
        <w:t>26</w:t>
      </w:r>
      <w:r w:rsidRPr="00877795">
        <w:rPr>
          <w:rFonts w:ascii="Arial" w:eastAsia="微软雅黑" w:hAnsi="Arial" w:cs="Arial"/>
          <w:color w:val="333333"/>
          <w:kern w:val="0"/>
          <w:szCs w:val="21"/>
          <w:bdr w:val="none" w:sz="0" w:space="0" w:color="auto" w:frame="1"/>
          <w14:ligatures w14:val="none"/>
        </w:rPr>
        <w:t>日</w:t>
      </w:r>
    </w:p>
    <w:p w14:paraId="53BB0F80" w14:textId="77777777" w:rsidR="006334DE" w:rsidRPr="00877795" w:rsidRDefault="006334DE" w:rsidP="00877795">
      <w:pPr>
        <w:rPr>
          <w:sz w:val="16"/>
          <w:szCs w:val="18"/>
        </w:rPr>
      </w:pPr>
    </w:p>
    <w:sectPr w:rsidR="006334DE" w:rsidRPr="0087779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6DE69" w14:textId="77777777" w:rsidR="00ED7E7F" w:rsidRDefault="00ED7E7F" w:rsidP="00877795">
      <w:r>
        <w:separator/>
      </w:r>
    </w:p>
  </w:endnote>
  <w:endnote w:type="continuationSeparator" w:id="0">
    <w:p w14:paraId="3E36E30E" w14:textId="77777777" w:rsidR="00ED7E7F" w:rsidRDefault="00ED7E7F" w:rsidP="00877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C38B8" w14:textId="77777777" w:rsidR="00ED7E7F" w:rsidRDefault="00ED7E7F" w:rsidP="00877795">
      <w:r>
        <w:separator/>
      </w:r>
    </w:p>
  </w:footnote>
  <w:footnote w:type="continuationSeparator" w:id="0">
    <w:p w14:paraId="70998490" w14:textId="77777777" w:rsidR="00ED7E7F" w:rsidRDefault="00ED7E7F" w:rsidP="008777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228"/>
    <w:rsid w:val="004D4228"/>
    <w:rsid w:val="006334DE"/>
    <w:rsid w:val="00877795"/>
    <w:rsid w:val="00B6782F"/>
    <w:rsid w:val="00ED7E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1B088F"/>
  <w15:chartTrackingRefBased/>
  <w15:docId w15:val="{9985F430-A851-4A47-A787-D4254D54D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877795"/>
    <w:pPr>
      <w:widowControl/>
      <w:spacing w:before="100" w:beforeAutospacing="1" w:after="100" w:afterAutospacing="1"/>
      <w:jc w:val="left"/>
      <w:outlineLvl w:val="0"/>
    </w:pPr>
    <w:rPr>
      <w:rFonts w:ascii="宋体" w:eastAsia="宋体" w:hAnsi="宋体" w:cs="宋体"/>
      <w:b/>
      <w:bCs/>
      <w:kern w:val="36"/>
      <w:sz w:val="48"/>
      <w:szCs w:val="48"/>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779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77795"/>
    <w:rPr>
      <w:sz w:val="18"/>
      <w:szCs w:val="18"/>
    </w:rPr>
  </w:style>
  <w:style w:type="paragraph" w:styleId="a5">
    <w:name w:val="footer"/>
    <w:basedOn w:val="a"/>
    <w:link w:val="a6"/>
    <w:uiPriority w:val="99"/>
    <w:unhideWhenUsed/>
    <w:rsid w:val="00877795"/>
    <w:pPr>
      <w:tabs>
        <w:tab w:val="center" w:pos="4153"/>
        <w:tab w:val="right" w:pos="8306"/>
      </w:tabs>
      <w:snapToGrid w:val="0"/>
      <w:jc w:val="left"/>
    </w:pPr>
    <w:rPr>
      <w:sz w:val="18"/>
      <w:szCs w:val="18"/>
    </w:rPr>
  </w:style>
  <w:style w:type="character" w:customStyle="1" w:styleId="a6">
    <w:name w:val="页脚 字符"/>
    <w:basedOn w:val="a0"/>
    <w:link w:val="a5"/>
    <w:uiPriority w:val="99"/>
    <w:rsid w:val="00877795"/>
    <w:rPr>
      <w:sz w:val="18"/>
      <w:szCs w:val="18"/>
    </w:rPr>
  </w:style>
  <w:style w:type="character" w:customStyle="1" w:styleId="10">
    <w:name w:val="标题 1 字符"/>
    <w:basedOn w:val="a0"/>
    <w:link w:val="1"/>
    <w:uiPriority w:val="9"/>
    <w:rsid w:val="00877795"/>
    <w:rPr>
      <w:rFonts w:ascii="宋体" w:eastAsia="宋体" w:hAnsi="宋体" w:cs="宋体"/>
      <w:b/>
      <w:bCs/>
      <w:kern w:val="36"/>
      <w:sz w:val="48"/>
      <w:szCs w:val="4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126941">
      <w:bodyDiv w:val="1"/>
      <w:marLeft w:val="0"/>
      <w:marRight w:val="0"/>
      <w:marTop w:val="0"/>
      <w:marBottom w:val="0"/>
      <w:divBdr>
        <w:top w:val="none" w:sz="0" w:space="0" w:color="auto"/>
        <w:left w:val="none" w:sz="0" w:space="0" w:color="auto"/>
        <w:bottom w:val="none" w:sz="0" w:space="0" w:color="auto"/>
        <w:right w:val="none" w:sz="0" w:space="0" w:color="auto"/>
      </w:divBdr>
    </w:div>
    <w:div w:id="143821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111</Words>
  <Characters>637</Characters>
  <Application>Microsoft Office Word</Application>
  <DocSecurity>0</DocSecurity>
  <Lines>5</Lines>
  <Paragraphs>1</Paragraphs>
  <ScaleCrop>false</ScaleCrop>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2024-09-26T07:38:00Z</dcterms:created>
  <dcterms:modified xsi:type="dcterms:W3CDTF">2024-09-26T07:38:00Z</dcterms:modified>
</cp:coreProperties>
</file>