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39" w:line="560" w:lineRule="exact"/>
        <w:ind w:left="1692"/>
        <w:textAlignment w:val="auto"/>
        <w:rPr>
          <w:rFonts w:hint="eastAsia" w:ascii="方正小标宋简体" w:hAnsi="方正小标宋简体" w:eastAsia="方正小标宋简体" w:cs="方正小标宋简体"/>
          <w:b w:val="0"/>
          <w:bCs w:val="0"/>
          <w:color w:val="auto"/>
          <w:spacing w:val="26"/>
          <w:sz w:val="44"/>
          <w:szCs w:val="44"/>
          <w14:textOutline w14:w="7972" w14:cap="sq" w14:cmpd="sng">
            <w14:solidFill>
              <w14:srgbClr w14:val="000000"/>
            </w14:solidFill>
            <w14:prstDash w14:val="solid"/>
            <w14:bevel/>
          </w14:textOutline>
        </w:rPr>
      </w:pPr>
      <w:r>
        <w:rPr>
          <w:rFonts w:hint="eastAsia" w:ascii="方正小标宋简体" w:hAnsi="方正小标宋简体" w:eastAsia="方正小标宋简体" w:cs="方正小标宋简体"/>
          <w:b w:val="0"/>
          <w:bCs w:val="0"/>
          <w:color w:val="auto"/>
          <w:spacing w:val="33"/>
          <w:sz w:val="44"/>
          <w:szCs w:val="44"/>
          <w14:textOutline w14:w="7972" w14:cap="sq" w14:cmpd="sng">
            <w14:solidFill>
              <w14:srgbClr w14:val="000000"/>
            </w14:solidFill>
            <w14:prstDash w14:val="solid"/>
            <w14:bevel/>
          </w14:textOutline>
        </w:rPr>
        <w:t>专</w:t>
      </w:r>
      <w:r>
        <w:rPr>
          <w:rFonts w:hint="eastAsia" w:ascii="方正小标宋简体" w:hAnsi="方正小标宋简体" w:eastAsia="方正小标宋简体" w:cs="方正小标宋简体"/>
          <w:b w:val="0"/>
          <w:bCs w:val="0"/>
          <w:color w:val="auto"/>
          <w:spacing w:val="26"/>
          <w:sz w:val="44"/>
          <w:szCs w:val="44"/>
          <w14:textOutline w14:w="7972" w14:cap="sq" w14:cmpd="sng">
            <w14:solidFill>
              <w14:srgbClr w14:val="000000"/>
            </w14:solidFill>
            <w14:prstDash w14:val="solid"/>
            <w14:bevel/>
          </w14:textOutline>
        </w:rPr>
        <w:t>业技术职称送评材料目录单</w:t>
      </w:r>
    </w:p>
    <w:p>
      <w:pPr>
        <w:keepNext w:val="0"/>
        <w:keepLines w:val="0"/>
        <w:pageBreakBefore w:val="0"/>
        <w:widowControl w:val="0"/>
        <w:kinsoku/>
        <w:wordWrap/>
        <w:overflowPunct/>
        <w:topLinePunct w:val="0"/>
        <w:autoSpaceDE/>
        <w:autoSpaceDN/>
        <w:bidi w:val="0"/>
        <w:adjustRightInd/>
        <w:snapToGrid/>
        <w:spacing w:before="139" w:line="560" w:lineRule="exact"/>
        <w:ind w:left="1692"/>
        <w:textAlignment w:val="auto"/>
        <w:rPr>
          <w:rFonts w:hint="eastAsia" w:ascii="仿宋_GB2312" w:hAnsi="仿宋_GB2312" w:eastAsia="仿宋_GB2312" w:cs="仿宋_GB2312"/>
          <w:color w:val="auto"/>
          <w:spacing w:val="26"/>
          <w:sz w:val="32"/>
          <w:szCs w:val="32"/>
          <w14:textOutline w14:w="7972"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before="91" w:line="560" w:lineRule="exact"/>
        <w:ind w:left="65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1.专业技术职称评</w:t>
      </w:r>
      <w:r>
        <w:rPr>
          <w:rFonts w:hint="eastAsia" w:ascii="仿宋_GB2312" w:hAnsi="仿宋_GB2312" w:eastAsia="仿宋_GB2312" w:cs="仿宋_GB2312"/>
          <w:color w:val="auto"/>
          <w:spacing w:val="-1"/>
          <w:sz w:val="32"/>
          <w:szCs w:val="32"/>
        </w:rPr>
        <w:t>审表</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使用A4纸，一式2份</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w:t>
      </w:r>
    </w:p>
    <w:p>
      <w:pPr>
        <w:keepNext w:val="0"/>
        <w:keepLines w:val="0"/>
        <w:pageBreakBefore w:val="0"/>
        <w:widowControl w:val="0"/>
        <w:kinsoku/>
        <w:wordWrap/>
        <w:overflowPunct/>
        <w:topLinePunct w:val="0"/>
        <w:autoSpaceDE/>
        <w:autoSpaceDN/>
        <w:bidi w:val="0"/>
        <w:adjustRightInd/>
        <w:snapToGrid/>
        <w:spacing w:before="91" w:line="560" w:lineRule="exact"/>
        <w:ind w:left="634"/>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2.专业技术职称送审表</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使用</w:t>
      </w: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pacing w:val="-1"/>
          <w:sz w:val="32"/>
          <w:szCs w:val="32"/>
        </w:rPr>
        <w:t>3</w:t>
      </w:r>
      <w:r>
        <w:rPr>
          <w:rFonts w:hint="eastAsia" w:ascii="仿宋_GB2312" w:hAnsi="仿宋_GB2312" w:eastAsia="仿宋_GB2312" w:cs="仿宋_GB2312"/>
          <w:color w:val="auto"/>
          <w:sz w:val="32"/>
          <w:szCs w:val="32"/>
        </w:rPr>
        <w:t>纸正反面打印，</w:t>
      </w:r>
      <w:r>
        <w:rPr>
          <w:rFonts w:hint="eastAsia" w:ascii="仿宋_GB2312" w:hAnsi="仿宋_GB2312" w:eastAsia="仿宋_GB2312" w:cs="仿宋_GB2312"/>
          <w:color w:val="auto"/>
          <w:sz w:val="32"/>
          <w:szCs w:val="32"/>
          <w:lang w:val="en-US" w:eastAsia="zh-CN"/>
        </w:rPr>
        <w:t>高级</w:t>
      </w:r>
      <w:r>
        <w:rPr>
          <w:rFonts w:hint="eastAsia" w:ascii="仿宋_GB2312" w:hAnsi="仿宋_GB2312" w:eastAsia="仿宋_GB2312" w:cs="仿宋_GB2312"/>
          <w:color w:val="auto"/>
          <w:sz w:val="32"/>
          <w:szCs w:val="32"/>
        </w:rPr>
        <w:t>一式15份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中级一式2份）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91" w:line="560" w:lineRule="exact"/>
        <w:ind w:left="63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3.继续教育审验</w:t>
      </w:r>
      <w:r>
        <w:rPr>
          <w:rFonts w:hint="eastAsia" w:ascii="仿宋_GB2312" w:hAnsi="仿宋_GB2312" w:eastAsia="仿宋_GB2312" w:cs="仿宋_GB2312"/>
          <w:color w:val="auto"/>
          <w:spacing w:val="-1"/>
          <w:sz w:val="32"/>
          <w:szCs w:val="32"/>
        </w:rPr>
        <w:t>卡；</w:t>
      </w:r>
    </w:p>
    <w:p>
      <w:pPr>
        <w:keepNext w:val="0"/>
        <w:keepLines w:val="0"/>
        <w:pageBreakBefore w:val="0"/>
        <w:widowControl w:val="0"/>
        <w:kinsoku/>
        <w:wordWrap/>
        <w:overflowPunct/>
        <w:topLinePunct w:val="0"/>
        <w:autoSpaceDE/>
        <w:autoSpaceDN/>
        <w:bidi w:val="0"/>
        <w:adjustRightInd/>
        <w:snapToGrid/>
        <w:spacing w:before="91" w:line="560" w:lineRule="exact"/>
        <w:ind w:left="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4.现专业技术资格证书、</w:t>
      </w:r>
      <w:r>
        <w:rPr>
          <w:rFonts w:hint="eastAsia" w:ascii="仿宋_GB2312" w:hAnsi="仿宋_GB2312" w:eastAsia="仿宋_GB2312" w:cs="仿宋_GB2312"/>
          <w:color w:val="auto"/>
          <w:sz w:val="32"/>
          <w:szCs w:val="32"/>
        </w:rPr>
        <w:t>聘书；</w:t>
      </w:r>
    </w:p>
    <w:p>
      <w:pPr>
        <w:keepNext w:val="0"/>
        <w:keepLines w:val="0"/>
        <w:pageBreakBefore w:val="0"/>
        <w:widowControl w:val="0"/>
        <w:kinsoku/>
        <w:wordWrap/>
        <w:overflowPunct/>
        <w:topLinePunct w:val="0"/>
        <w:autoSpaceDE/>
        <w:autoSpaceDN/>
        <w:bidi w:val="0"/>
        <w:adjustRightInd/>
        <w:snapToGrid/>
        <w:spacing w:before="92" w:line="560" w:lineRule="exact"/>
        <w:ind w:left="63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5.近三年的年</w:t>
      </w:r>
      <w:r>
        <w:rPr>
          <w:rFonts w:hint="eastAsia" w:ascii="仿宋_GB2312" w:hAnsi="仿宋_GB2312" w:eastAsia="仿宋_GB2312" w:cs="仿宋_GB2312"/>
          <w:color w:val="auto"/>
          <w:spacing w:val="-1"/>
          <w:sz w:val="32"/>
          <w:szCs w:val="32"/>
        </w:rPr>
        <w:t>度考核表；</w:t>
      </w:r>
    </w:p>
    <w:p>
      <w:pPr>
        <w:keepNext w:val="0"/>
        <w:keepLines w:val="0"/>
        <w:pageBreakBefore w:val="0"/>
        <w:widowControl w:val="0"/>
        <w:kinsoku/>
        <w:wordWrap/>
        <w:overflowPunct/>
        <w:topLinePunct w:val="0"/>
        <w:autoSpaceDE/>
        <w:autoSpaceDN/>
        <w:bidi w:val="0"/>
        <w:adjustRightInd/>
        <w:snapToGrid/>
        <w:spacing w:before="91" w:line="560" w:lineRule="exact"/>
        <w:ind w:left="63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6.公示书面报告</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由申报人员</w:t>
      </w:r>
      <w:r>
        <w:rPr>
          <w:rFonts w:hint="eastAsia" w:ascii="仿宋_GB2312" w:hAnsi="仿宋_GB2312" w:eastAsia="仿宋_GB2312" w:cs="仿宋_GB2312"/>
          <w:color w:val="auto"/>
          <w:sz w:val="32"/>
          <w:szCs w:val="32"/>
        </w:rPr>
        <w:t>所在单位提供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92" w:line="560" w:lineRule="exact"/>
        <w:ind w:left="637"/>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7.任现职以来的具有代表性的本专业</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学科</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z w:val="32"/>
          <w:szCs w:val="32"/>
        </w:rPr>
        <w:t>论文、论著、译著、学术研</w:t>
      </w:r>
      <w:r>
        <w:rPr>
          <w:rFonts w:hint="eastAsia" w:ascii="仿宋_GB2312" w:hAnsi="仿宋_GB2312" w:eastAsia="仿宋_GB2312" w:cs="仿宋_GB2312"/>
          <w:color w:val="auto"/>
          <w:spacing w:val="-2"/>
          <w:sz w:val="32"/>
          <w:szCs w:val="32"/>
        </w:rPr>
        <w:t>究报告等理论研究</w:t>
      </w:r>
      <w:r>
        <w:rPr>
          <w:rFonts w:hint="eastAsia" w:ascii="仿宋_GB2312" w:hAnsi="仿宋_GB2312" w:eastAsia="仿宋_GB2312" w:cs="仿宋_GB2312"/>
          <w:color w:val="auto"/>
          <w:spacing w:val="-1"/>
          <w:sz w:val="32"/>
          <w:szCs w:val="32"/>
        </w:rPr>
        <w:t>成果</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复印件</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w:t>
      </w:r>
    </w:p>
    <w:p>
      <w:pPr>
        <w:keepNext w:val="0"/>
        <w:keepLines w:val="0"/>
        <w:pageBreakBefore w:val="0"/>
        <w:widowControl w:val="0"/>
        <w:kinsoku/>
        <w:wordWrap/>
        <w:overflowPunct/>
        <w:topLinePunct w:val="0"/>
        <w:autoSpaceDE/>
        <w:autoSpaceDN/>
        <w:bidi w:val="0"/>
        <w:adjustRightInd/>
        <w:snapToGrid/>
        <w:spacing w:before="92" w:line="560" w:lineRule="exact"/>
        <w:ind w:left="63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8.任现职以来的专业技术成果及其获奖情况、专业</w:t>
      </w:r>
      <w:r>
        <w:rPr>
          <w:rFonts w:hint="eastAsia" w:ascii="仿宋_GB2312" w:hAnsi="仿宋_GB2312" w:eastAsia="仿宋_GB2312" w:cs="仿宋_GB2312"/>
          <w:color w:val="auto"/>
          <w:spacing w:val="-1"/>
          <w:sz w:val="32"/>
          <w:szCs w:val="32"/>
        </w:rPr>
        <w:t>技术项目完成情况、高新技术成果转化情况以及新产品开发、</w:t>
      </w:r>
      <w:r>
        <w:rPr>
          <w:rFonts w:hint="eastAsia" w:ascii="仿宋_GB2312" w:hAnsi="仿宋_GB2312" w:eastAsia="仿宋_GB2312" w:cs="仿宋_GB2312"/>
          <w:color w:val="auto"/>
          <w:sz w:val="32"/>
          <w:szCs w:val="32"/>
        </w:rPr>
        <w:t>推广等方面的资料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92" w:line="560" w:lineRule="exact"/>
        <w:ind w:left="63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9.任现职以来的专业技术工作</w:t>
      </w:r>
      <w:r>
        <w:rPr>
          <w:rFonts w:hint="eastAsia" w:ascii="仿宋_GB2312" w:hAnsi="仿宋_GB2312" w:eastAsia="仿宋_GB2312" w:cs="仿宋_GB2312"/>
          <w:color w:val="auto"/>
          <w:sz w:val="32"/>
          <w:szCs w:val="32"/>
        </w:rPr>
        <w:t>业绩总结报告；</w:t>
      </w:r>
    </w:p>
    <w:p>
      <w:pPr>
        <w:keepNext w:val="0"/>
        <w:keepLines w:val="0"/>
        <w:pageBreakBefore w:val="0"/>
        <w:widowControl w:val="0"/>
        <w:kinsoku/>
        <w:wordWrap/>
        <w:overflowPunct/>
        <w:topLinePunct w:val="0"/>
        <w:autoSpaceDE/>
        <w:autoSpaceDN/>
        <w:bidi w:val="0"/>
        <w:adjustRightInd/>
        <w:snapToGrid/>
        <w:spacing w:before="91" w:line="560" w:lineRule="exact"/>
        <w:ind w:left="65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10.有关职业</w:t>
      </w:r>
      <w:r>
        <w:rPr>
          <w:rFonts w:hint="eastAsia" w:ascii="仿宋_GB2312" w:hAnsi="仿宋_GB2312" w:eastAsia="仿宋_GB2312" w:cs="仿宋_GB2312"/>
          <w:color w:val="auto"/>
          <w:spacing w:val="-1"/>
          <w:sz w:val="32"/>
          <w:szCs w:val="32"/>
        </w:rPr>
        <w:t>资格证书</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教师资格证、执业医师证等</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w:t>
      </w:r>
    </w:p>
    <w:p>
      <w:pPr>
        <w:keepNext w:val="0"/>
        <w:keepLines w:val="0"/>
        <w:pageBreakBefore w:val="0"/>
        <w:widowControl w:val="0"/>
        <w:kinsoku/>
        <w:wordWrap/>
        <w:overflowPunct/>
        <w:topLinePunct w:val="0"/>
        <w:autoSpaceDE/>
        <w:autoSpaceDN/>
        <w:bidi w:val="0"/>
        <w:adjustRightInd/>
        <w:snapToGrid/>
        <w:spacing w:before="92" w:line="560" w:lineRule="exact"/>
        <w:ind w:left="651"/>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5"/>
          <w:sz w:val="32"/>
          <w:szCs w:val="32"/>
        </w:rPr>
        <w:t>1</w:t>
      </w:r>
      <w:r>
        <w:rPr>
          <w:rFonts w:hint="eastAsia" w:ascii="仿宋_GB2312" w:hAnsi="仿宋_GB2312" w:eastAsia="仿宋_GB2312" w:cs="仿宋_GB2312"/>
          <w:color w:val="auto"/>
          <w:spacing w:val="-3"/>
          <w:sz w:val="32"/>
          <w:szCs w:val="32"/>
        </w:rPr>
        <w:t>1.其他有关材料。</w:t>
      </w:r>
    </w:p>
    <w:p>
      <w:pPr>
        <w:keepNext w:val="0"/>
        <w:keepLines w:val="0"/>
        <w:pageBreakBefore w:val="0"/>
        <w:widowControl w:val="0"/>
        <w:kinsoku/>
        <w:wordWrap/>
        <w:overflowPunct/>
        <w:topLinePunct w:val="0"/>
        <w:autoSpaceDE/>
        <w:autoSpaceDN/>
        <w:bidi w:val="0"/>
        <w:adjustRightInd/>
        <w:snapToGrid/>
        <w:spacing w:before="92" w:line="560" w:lineRule="exact"/>
        <w:ind w:left="651" w:firstLine="631" w:firstLineChars="200"/>
        <w:textAlignment w:val="auto"/>
        <w:rPr>
          <w:rFonts w:hint="eastAsia" w:ascii="仿宋_GB2312" w:hAnsi="仿宋_GB2312" w:eastAsia="仿宋_GB2312" w:cs="仿宋_GB2312"/>
          <w:b/>
          <w:bCs/>
          <w:color w:val="auto"/>
          <w:spacing w:val="-3"/>
          <w:sz w:val="32"/>
          <w:szCs w:val="32"/>
        </w:rPr>
      </w:pPr>
      <w:r>
        <w:rPr>
          <w:rFonts w:hint="eastAsia" w:ascii="仿宋_GB2312" w:hAnsi="仿宋_GB2312" w:eastAsia="仿宋_GB2312" w:cs="仿宋_GB2312"/>
          <w:b/>
          <w:bCs/>
          <w:color w:val="auto"/>
          <w:spacing w:val="-3"/>
          <w:sz w:val="32"/>
          <w:szCs w:val="32"/>
        </w:rPr>
        <w:t>材料要求：</w:t>
      </w:r>
    </w:p>
    <w:p>
      <w:pPr>
        <w:keepNext w:val="0"/>
        <w:keepLines w:val="0"/>
        <w:pageBreakBefore w:val="0"/>
        <w:widowControl w:val="0"/>
        <w:kinsoku/>
        <w:wordWrap/>
        <w:overflowPunct/>
        <w:topLinePunct w:val="0"/>
        <w:autoSpaceDE/>
        <w:autoSpaceDN/>
        <w:bidi w:val="0"/>
        <w:adjustRightInd/>
        <w:snapToGrid/>
        <w:spacing w:before="92" w:line="560" w:lineRule="exact"/>
        <w:ind w:left="651" w:firstLine="628"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1.申报人员应访问内蒙古人才信息库</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www.nmgrck.cn</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下载填写统一格式的《专业技术职称评审表》和《专业技术职称送审表》。</w:t>
      </w:r>
    </w:p>
    <w:p>
      <w:pPr>
        <w:keepNext w:val="0"/>
        <w:keepLines w:val="0"/>
        <w:pageBreakBefore w:val="0"/>
        <w:widowControl w:val="0"/>
        <w:kinsoku/>
        <w:wordWrap/>
        <w:overflowPunct/>
        <w:topLinePunct w:val="0"/>
        <w:autoSpaceDE/>
        <w:autoSpaceDN/>
        <w:bidi w:val="0"/>
        <w:adjustRightInd/>
        <w:snapToGrid/>
        <w:spacing w:before="92" w:line="560" w:lineRule="exact"/>
        <w:ind w:left="651" w:firstLine="628"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2.申报人员应按照《专业技术职称送评材料目录单》认真准备相关材料，其中附件材料要按照要求一律用A4纸装订成册。申报人员无需提交学历认证、期刊查询和论文检索，无需提交学历</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学位</w:t>
      </w: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rPr>
        <w:t>证书原件和复印件。</w:t>
      </w:r>
    </w:p>
    <w:p>
      <w:pPr>
        <w:keepNext w:val="0"/>
        <w:keepLines w:val="0"/>
        <w:pageBreakBefore w:val="0"/>
        <w:widowControl w:val="0"/>
        <w:kinsoku/>
        <w:wordWrap/>
        <w:overflowPunct/>
        <w:topLinePunct w:val="0"/>
        <w:autoSpaceDE/>
        <w:autoSpaceDN/>
        <w:bidi w:val="0"/>
        <w:adjustRightInd/>
        <w:snapToGrid/>
        <w:spacing w:before="92" w:line="560" w:lineRule="exact"/>
        <w:ind w:left="651" w:firstLine="628"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3.申报人员填写的表格和提供的材料附件必须真实有效，内容一致。在表格填报的业绩成果、论文论著需有附件材料佐证。</w:t>
      </w:r>
    </w:p>
    <w:p>
      <w:pPr>
        <w:keepNext w:val="0"/>
        <w:keepLines w:val="0"/>
        <w:pageBreakBefore w:val="0"/>
        <w:widowControl w:val="0"/>
        <w:kinsoku/>
        <w:wordWrap/>
        <w:overflowPunct/>
        <w:topLinePunct w:val="0"/>
        <w:autoSpaceDE/>
        <w:autoSpaceDN/>
        <w:bidi w:val="0"/>
        <w:adjustRightInd/>
        <w:snapToGrid/>
        <w:spacing w:before="92" w:line="560" w:lineRule="exact"/>
        <w:ind w:left="651"/>
        <w:textAlignment w:val="auto"/>
        <w:rPr>
          <w:rFonts w:hint="eastAsia" w:ascii="仿宋_GB2312" w:hAnsi="仿宋_GB2312" w:eastAsia="仿宋_GB2312" w:cs="仿宋_GB2312"/>
          <w:color w:val="auto"/>
          <w:spacing w:val="-3"/>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before="101" w:line="560" w:lineRule="exact"/>
        <w:ind w:left="49"/>
        <w:textAlignment w:val="auto"/>
        <w:rPr>
          <w:rFonts w:hint="eastAsia" w:ascii="仿宋_GB2312" w:hAnsi="仿宋_GB2312" w:eastAsia="仿宋_GB2312" w:cs="仿宋_GB2312"/>
          <w:b/>
          <w:bCs/>
          <w:color w:val="auto"/>
          <w:spacing w:val="21"/>
          <w:sz w:val="32"/>
          <w:szCs w:val="32"/>
        </w:rPr>
      </w:pPr>
    </w:p>
    <w:p>
      <w:pPr>
        <w:pStyle w:val="2"/>
        <w:rPr>
          <w:rFonts w:hint="eastAsia" w:ascii="仿宋_GB2312" w:hAnsi="仿宋_GB2312" w:eastAsia="仿宋_GB2312" w:cs="仿宋_GB2312"/>
          <w:b/>
          <w:bCs/>
          <w:color w:val="auto"/>
          <w:spacing w:val="21"/>
          <w:sz w:val="32"/>
          <w:szCs w:val="32"/>
        </w:rPr>
      </w:pPr>
    </w:p>
    <w:p>
      <w:pPr>
        <w:pStyle w:val="2"/>
        <w:rPr>
          <w:rFonts w:hint="eastAsia" w:ascii="仿宋_GB2312" w:hAnsi="仿宋_GB2312" w:eastAsia="仿宋_GB2312" w:cs="仿宋_GB2312"/>
          <w:b/>
          <w:bCs/>
          <w:color w:val="auto"/>
          <w:spacing w:val="21"/>
          <w:sz w:val="32"/>
          <w:szCs w:val="32"/>
        </w:rPr>
      </w:pPr>
    </w:p>
    <w:p>
      <w:pPr>
        <w:pStyle w:val="2"/>
        <w:rPr>
          <w:rFonts w:hint="eastAsia" w:ascii="仿宋_GB2312" w:hAnsi="仿宋_GB2312" w:eastAsia="仿宋_GB2312" w:cs="仿宋_GB2312"/>
          <w:b/>
          <w:bCs/>
          <w:color w:val="auto"/>
          <w:spacing w:val="21"/>
          <w:sz w:val="32"/>
          <w:szCs w:val="32"/>
        </w:rPr>
      </w:pPr>
    </w:p>
    <w:p>
      <w:pPr>
        <w:pStyle w:val="2"/>
        <w:rPr>
          <w:rFonts w:hint="eastAsia" w:ascii="仿宋_GB2312" w:hAnsi="仿宋_GB2312" w:eastAsia="仿宋_GB2312" w:cs="仿宋_GB2312"/>
          <w:b/>
          <w:bCs/>
          <w:color w:val="auto"/>
          <w:spacing w:val="2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spacing w:line="600" w:lineRule="exact"/>
        <w:jc w:val="left"/>
        <w:rPr>
          <w:rFonts w:ascii="Times New Roman" w:hAnsi="Times New Roman" w:eastAsia="黑体"/>
          <w:sz w:val="32"/>
          <w:szCs w:val="32"/>
        </w:rPr>
      </w:pPr>
      <w:r>
        <w:rPr>
          <w:rFonts w:ascii="Times New Roman" w:hAnsi="Times New Roman" w:eastAsia="黑体"/>
          <w:sz w:val="32"/>
          <w:szCs w:val="32"/>
        </w:rPr>
        <w:t>附件2</w:t>
      </w:r>
    </w:p>
    <w:p>
      <w:pPr>
        <w:spacing w:line="600" w:lineRule="exact"/>
        <w:jc w:val="center"/>
        <w:rPr>
          <w:rFonts w:ascii="Times New Roman" w:hAnsi="Times New Roman" w:eastAsia="黑体"/>
          <w:sz w:val="32"/>
          <w:szCs w:val="32"/>
        </w:rPr>
      </w:pPr>
      <w:r>
        <w:rPr>
          <w:rFonts w:hint="eastAsia" w:ascii="Times New Roman" w:hAnsi="Times New Roman" w:eastAsia="方正小标宋简体"/>
          <w:sz w:val="32"/>
          <w:szCs w:val="32"/>
        </w:rPr>
        <w:t>各专业对应的行业主管部门</w:t>
      </w:r>
    </w:p>
    <w:tbl>
      <w:tblPr>
        <w:tblStyle w:val="7"/>
        <w:tblpPr w:leftFromText="180" w:rightFromText="180" w:vertAnchor="text" w:horzAnchor="page" w:tblpX="1045" w:tblpY="338"/>
        <w:tblW w:w="10031" w:type="dxa"/>
        <w:tblInd w:w="0" w:type="dxa"/>
        <w:tblLayout w:type="fixed"/>
        <w:tblCellMar>
          <w:top w:w="0" w:type="dxa"/>
          <w:left w:w="108" w:type="dxa"/>
          <w:bottom w:w="0" w:type="dxa"/>
          <w:right w:w="108" w:type="dxa"/>
        </w:tblCellMar>
      </w:tblPr>
      <w:tblGrid>
        <w:gridCol w:w="4361"/>
        <w:gridCol w:w="5670"/>
      </w:tblGrid>
      <w:tr>
        <w:tblPrEx>
          <w:tblCellMar>
            <w:top w:w="0" w:type="dxa"/>
            <w:left w:w="108" w:type="dxa"/>
            <w:bottom w:w="0" w:type="dxa"/>
            <w:right w:w="108" w:type="dxa"/>
          </w:tblCellMar>
        </w:tblPrEx>
        <w:trPr>
          <w:trHeight w:val="494" w:hRule="atLeast"/>
        </w:trPr>
        <w:tc>
          <w:tcPr>
            <w:tcW w:w="4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单位</w:t>
            </w:r>
          </w:p>
        </w:tc>
        <w:tc>
          <w:tcPr>
            <w:tcW w:w="56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系列（专业）</w:t>
            </w:r>
          </w:p>
        </w:tc>
      </w:tr>
      <w:tr>
        <w:tblPrEx>
          <w:tblCellMar>
            <w:top w:w="0" w:type="dxa"/>
            <w:left w:w="108" w:type="dxa"/>
            <w:bottom w:w="0" w:type="dxa"/>
            <w:right w:w="108" w:type="dxa"/>
          </w:tblCellMar>
        </w:tblPrEx>
        <w:trPr>
          <w:trHeight w:val="501" w:hRule="atLeast"/>
        </w:trPr>
        <w:tc>
          <w:tcPr>
            <w:tcW w:w="4361" w:type="dxa"/>
            <w:tcBorders>
              <w:top w:val="nil"/>
              <w:left w:val="single" w:color="auto" w:sz="4" w:space="0"/>
              <w:bottom w:val="nil"/>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康巴什区人力资源和社会保障局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经济、电力、电子、通信、快递工程</w:t>
            </w:r>
          </w:p>
        </w:tc>
      </w:tr>
      <w:tr>
        <w:tblPrEx>
          <w:tblCellMar>
            <w:top w:w="0" w:type="dxa"/>
            <w:left w:w="108" w:type="dxa"/>
            <w:bottom w:w="0" w:type="dxa"/>
            <w:right w:w="108" w:type="dxa"/>
          </w:tblCellMar>
        </w:tblPrEx>
        <w:trPr>
          <w:trHeight w:val="422" w:hRule="atLeast"/>
        </w:trPr>
        <w:tc>
          <w:tcPr>
            <w:tcW w:w="4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康巴什区科技局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轻工、纺织、工艺美术</w:t>
            </w:r>
          </w:p>
        </w:tc>
      </w:tr>
      <w:tr>
        <w:tblPrEx>
          <w:tblCellMar>
            <w:top w:w="0" w:type="dxa"/>
            <w:left w:w="108" w:type="dxa"/>
            <w:bottom w:w="0" w:type="dxa"/>
            <w:right w:w="108" w:type="dxa"/>
          </w:tblCellMar>
        </w:tblPrEx>
        <w:trPr>
          <w:trHeight w:val="422" w:hRule="atLeast"/>
        </w:trPr>
        <w:tc>
          <w:tcPr>
            <w:tcW w:w="4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康巴什区委宣传部</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新闻、播音</w:t>
            </w:r>
          </w:p>
        </w:tc>
      </w:tr>
      <w:tr>
        <w:tblPrEx>
          <w:tblCellMar>
            <w:top w:w="0" w:type="dxa"/>
            <w:left w:w="108" w:type="dxa"/>
            <w:bottom w:w="0" w:type="dxa"/>
            <w:right w:w="108" w:type="dxa"/>
          </w:tblCellMar>
        </w:tblPrEx>
        <w:trPr>
          <w:trHeight w:val="428"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康巴什区民族事务委员会</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蒙语翻译</w:t>
            </w:r>
          </w:p>
        </w:tc>
      </w:tr>
      <w:tr>
        <w:tblPrEx>
          <w:tblCellMar>
            <w:top w:w="0" w:type="dxa"/>
            <w:left w:w="108" w:type="dxa"/>
            <w:bottom w:w="0" w:type="dxa"/>
            <w:right w:w="108" w:type="dxa"/>
          </w:tblCellMar>
        </w:tblPrEx>
        <w:trPr>
          <w:trHeight w:val="391"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康巴什区审计局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审计</w:t>
            </w:r>
          </w:p>
        </w:tc>
      </w:tr>
      <w:tr>
        <w:tblPrEx>
          <w:tblCellMar>
            <w:top w:w="0" w:type="dxa"/>
            <w:left w:w="108" w:type="dxa"/>
            <w:bottom w:w="0" w:type="dxa"/>
            <w:right w:w="108" w:type="dxa"/>
          </w:tblCellMar>
        </w:tblPrEx>
        <w:trPr>
          <w:trHeight w:val="425"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康巴什区财政局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会计</w:t>
            </w:r>
          </w:p>
        </w:tc>
      </w:tr>
      <w:tr>
        <w:tblPrEx>
          <w:tblCellMar>
            <w:top w:w="0" w:type="dxa"/>
            <w:left w:w="108" w:type="dxa"/>
            <w:bottom w:w="0" w:type="dxa"/>
            <w:right w:w="108" w:type="dxa"/>
          </w:tblCellMar>
        </w:tblPrEx>
        <w:trPr>
          <w:trHeight w:val="417"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康巴什区住房和城乡建设局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建筑工程</w:t>
            </w:r>
          </w:p>
        </w:tc>
      </w:tr>
      <w:tr>
        <w:tblPrEx>
          <w:tblCellMar>
            <w:top w:w="0" w:type="dxa"/>
            <w:left w:w="108" w:type="dxa"/>
            <w:bottom w:w="0" w:type="dxa"/>
            <w:right w:w="108" w:type="dxa"/>
          </w:tblCellMar>
        </w:tblPrEx>
        <w:trPr>
          <w:trHeight w:val="410"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康巴什区交通运输局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公路、汽运工程</w:t>
            </w:r>
          </w:p>
        </w:tc>
      </w:tr>
      <w:tr>
        <w:tblPrEx>
          <w:tblCellMar>
            <w:top w:w="0" w:type="dxa"/>
            <w:left w:w="108" w:type="dxa"/>
            <w:bottom w:w="0" w:type="dxa"/>
            <w:right w:w="108" w:type="dxa"/>
          </w:tblCellMar>
        </w:tblPrEx>
        <w:trPr>
          <w:trHeight w:val="415"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鄂尔多斯市自然资源局康巴什区分局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地质、测绘工程、林业工程</w:t>
            </w:r>
          </w:p>
        </w:tc>
      </w:tr>
      <w:tr>
        <w:tblPrEx>
          <w:tblCellMar>
            <w:top w:w="0" w:type="dxa"/>
            <w:left w:w="108" w:type="dxa"/>
            <w:bottom w:w="0" w:type="dxa"/>
            <w:right w:w="108" w:type="dxa"/>
          </w:tblCellMar>
        </w:tblPrEx>
        <w:trPr>
          <w:trHeight w:val="375"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康巴什区农牧和水利局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农牧业、水利工程</w:t>
            </w:r>
          </w:p>
        </w:tc>
      </w:tr>
      <w:tr>
        <w:tblPrEx>
          <w:tblCellMar>
            <w:top w:w="0" w:type="dxa"/>
            <w:left w:w="108" w:type="dxa"/>
            <w:bottom w:w="0" w:type="dxa"/>
            <w:right w:w="108" w:type="dxa"/>
          </w:tblCellMar>
        </w:tblPrEx>
        <w:trPr>
          <w:trHeight w:val="377"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康巴什区司法局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律师、公证</w:t>
            </w:r>
          </w:p>
        </w:tc>
      </w:tr>
      <w:tr>
        <w:tblPrEx>
          <w:tblCellMar>
            <w:top w:w="0" w:type="dxa"/>
            <w:left w:w="108" w:type="dxa"/>
            <w:bottom w:w="0" w:type="dxa"/>
            <w:right w:w="108" w:type="dxa"/>
          </w:tblCellMar>
        </w:tblPrEx>
        <w:trPr>
          <w:trHeight w:val="555" w:hRule="atLeast"/>
        </w:trPr>
        <w:tc>
          <w:tcPr>
            <w:tcW w:w="4361" w:type="dxa"/>
            <w:tcBorders>
              <w:top w:val="nil"/>
              <w:left w:val="single" w:color="auto" w:sz="4" w:space="0"/>
              <w:bottom w:val="nil"/>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康巴什区教育体育局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中小学教师、中专教师、体育</w:t>
            </w:r>
          </w:p>
        </w:tc>
      </w:tr>
      <w:tr>
        <w:tblPrEx>
          <w:tblCellMar>
            <w:top w:w="0" w:type="dxa"/>
            <w:left w:w="108" w:type="dxa"/>
            <w:bottom w:w="0" w:type="dxa"/>
            <w:right w:w="108" w:type="dxa"/>
          </w:tblCellMar>
        </w:tblPrEx>
        <w:trPr>
          <w:trHeight w:val="465" w:hRule="atLeast"/>
        </w:trPr>
        <w:tc>
          <w:tcPr>
            <w:tcW w:w="4361" w:type="dxa"/>
            <w:tcBorders>
              <w:top w:val="single" w:color="auto" w:sz="4" w:space="0"/>
              <w:left w:val="single" w:color="auto" w:sz="4" w:space="0"/>
              <w:bottom w:val="nil"/>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康巴什区卫生健康委员会</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卫生、中蒙医</w:t>
            </w:r>
          </w:p>
        </w:tc>
      </w:tr>
      <w:tr>
        <w:tblPrEx>
          <w:tblCellMar>
            <w:top w:w="0" w:type="dxa"/>
            <w:left w:w="108" w:type="dxa"/>
            <w:bottom w:w="0" w:type="dxa"/>
            <w:right w:w="108" w:type="dxa"/>
          </w:tblCellMar>
        </w:tblPrEx>
        <w:trPr>
          <w:trHeight w:val="450" w:hRule="atLeast"/>
        </w:trPr>
        <w:tc>
          <w:tcPr>
            <w:tcW w:w="43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康巴什区国有资产监督管理委员会</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化工、机械、建筑材料、劳动安全、冶金工程、煤炭</w:t>
            </w:r>
          </w:p>
        </w:tc>
      </w:tr>
      <w:tr>
        <w:tblPrEx>
          <w:tblCellMar>
            <w:top w:w="0" w:type="dxa"/>
            <w:left w:w="108" w:type="dxa"/>
            <w:bottom w:w="0" w:type="dxa"/>
            <w:right w:w="108" w:type="dxa"/>
          </w:tblCellMar>
        </w:tblPrEx>
        <w:trPr>
          <w:trHeight w:val="435"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康巴什区统计局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统计</w:t>
            </w:r>
          </w:p>
        </w:tc>
      </w:tr>
      <w:tr>
        <w:tblPrEx>
          <w:tblCellMar>
            <w:top w:w="0" w:type="dxa"/>
            <w:left w:w="108" w:type="dxa"/>
            <w:bottom w:w="0" w:type="dxa"/>
            <w:right w:w="108" w:type="dxa"/>
          </w:tblCellMar>
        </w:tblPrEx>
        <w:trPr>
          <w:trHeight w:val="533"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鄂尔多斯市生态环境局康巴什区分局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环境保护工程</w:t>
            </w:r>
          </w:p>
        </w:tc>
      </w:tr>
      <w:tr>
        <w:tblPrEx>
          <w:tblCellMar>
            <w:top w:w="0" w:type="dxa"/>
            <w:left w:w="108" w:type="dxa"/>
            <w:bottom w:w="0" w:type="dxa"/>
            <w:right w:w="108" w:type="dxa"/>
          </w:tblCellMar>
        </w:tblPrEx>
        <w:trPr>
          <w:trHeight w:val="539"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康巴什区市场监督管理局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药学、技术监督工程</w:t>
            </w:r>
          </w:p>
        </w:tc>
      </w:tr>
      <w:tr>
        <w:tblPrEx>
          <w:tblCellMar>
            <w:top w:w="0" w:type="dxa"/>
            <w:left w:w="108" w:type="dxa"/>
            <w:bottom w:w="0" w:type="dxa"/>
            <w:right w:w="108" w:type="dxa"/>
          </w:tblCellMar>
        </w:tblPrEx>
        <w:trPr>
          <w:trHeight w:val="531"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康巴什区文化和旅游局</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出版、艺术、图书、文博、群文</w:t>
            </w:r>
          </w:p>
        </w:tc>
      </w:tr>
      <w:tr>
        <w:tblPrEx>
          <w:tblCellMar>
            <w:top w:w="0" w:type="dxa"/>
            <w:left w:w="108" w:type="dxa"/>
            <w:bottom w:w="0" w:type="dxa"/>
            <w:right w:w="108" w:type="dxa"/>
          </w:tblCellMar>
        </w:tblPrEx>
        <w:trPr>
          <w:trHeight w:val="536"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康巴什区档案史志馆</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档案</w:t>
            </w:r>
          </w:p>
        </w:tc>
      </w:tr>
      <w:tr>
        <w:tblPrEx>
          <w:tblCellMar>
            <w:top w:w="0" w:type="dxa"/>
            <w:left w:w="108" w:type="dxa"/>
            <w:bottom w:w="0" w:type="dxa"/>
            <w:right w:w="108" w:type="dxa"/>
          </w:tblCellMar>
        </w:tblPrEx>
        <w:trPr>
          <w:trHeight w:val="393"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康巴什区文联</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文学创作</w:t>
            </w:r>
          </w:p>
        </w:tc>
      </w:tr>
      <w:tr>
        <w:tblPrEx>
          <w:tblCellMar>
            <w:top w:w="0" w:type="dxa"/>
            <w:left w:w="108" w:type="dxa"/>
            <w:bottom w:w="0" w:type="dxa"/>
            <w:right w:w="108" w:type="dxa"/>
          </w:tblCellMar>
        </w:tblPrEx>
        <w:trPr>
          <w:trHeight w:val="409" w:hRule="atLeast"/>
        </w:trPr>
        <w:tc>
          <w:tcPr>
            <w:tcW w:w="4361"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康巴什区党校</w:t>
            </w:r>
          </w:p>
        </w:tc>
        <w:tc>
          <w:tcPr>
            <w:tcW w:w="567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党校教师</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235" w:line="560" w:lineRule="exact"/>
        <w:jc w:val="center"/>
        <w:textAlignment w:val="auto"/>
        <w:rPr>
          <w:rFonts w:hint="eastAsia" w:ascii="方正小标宋简体" w:hAnsi="方正小标宋简体" w:eastAsia="方正小标宋简体" w:cs="方正小标宋简体"/>
          <w:b/>
          <w:bCs/>
          <w:color w:val="auto"/>
          <w:spacing w:val="7"/>
          <w:sz w:val="44"/>
          <w:szCs w:val="44"/>
        </w:rPr>
      </w:pPr>
      <w:r>
        <w:rPr>
          <w:rFonts w:hint="eastAsia" w:ascii="方正小标宋简体" w:hAnsi="方正小标宋简体" w:eastAsia="方正小标宋简体" w:cs="方正小标宋简体"/>
          <w:b/>
          <w:bCs/>
          <w:color w:val="auto"/>
          <w:spacing w:val="7"/>
          <w:sz w:val="44"/>
          <w:szCs w:val="44"/>
        </w:rPr>
        <w:t>202</w:t>
      </w:r>
      <w:r>
        <w:rPr>
          <w:rFonts w:hint="eastAsia" w:ascii="方正小标宋简体" w:hAnsi="方正小标宋简体" w:eastAsia="方正小标宋简体" w:cs="方正小标宋简体"/>
          <w:b/>
          <w:bCs/>
          <w:color w:val="auto"/>
          <w:spacing w:val="7"/>
          <w:sz w:val="44"/>
          <w:szCs w:val="44"/>
          <w:lang w:val="en-US" w:eastAsia="zh-CN"/>
        </w:rPr>
        <w:t>3</w:t>
      </w:r>
      <w:r>
        <w:rPr>
          <w:rFonts w:hint="eastAsia" w:ascii="方正小标宋简体" w:hAnsi="方正小标宋简体" w:eastAsia="方正小标宋简体" w:cs="方正小标宋简体"/>
          <w:b/>
          <w:bCs/>
          <w:color w:val="auto"/>
          <w:spacing w:val="7"/>
          <w:sz w:val="44"/>
          <w:szCs w:val="44"/>
        </w:rPr>
        <w:t>年职称申报岗位情况说明</w:t>
      </w:r>
    </w:p>
    <w:p>
      <w:pPr>
        <w:keepNext w:val="0"/>
        <w:keepLines w:val="0"/>
        <w:pageBreakBefore w:val="0"/>
        <w:widowControl w:val="0"/>
        <w:kinsoku/>
        <w:wordWrap/>
        <w:overflowPunct/>
        <w:topLinePunct w:val="0"/>
        <w:autoSpaceDE/>
        <w:autoSpaceDN/>
        <w:bidi w:val="0"/>
        <w:adjustRightInd/>
        <w:snapToGrid/>
        <w:spacing w:before="235"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部门版</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康巴什区</w:t>
      </w:r>
      <w:r>
        <w:rPr>
          <w:rFonts w:hint="eastAsia" w:ascii="仿宋_GB2312" w:hAnsi="仿宋_GB2312" w:eastAsia="仿宋_GB2312" w:cs="仿宋_GB2312"/>
          <w:color w:val="auto"/>
          <w:sz w:val="32"/>
          <w:szCs w:val="32"/>
        </w:rPr>
        <w:t>人社局：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我系统共有二级单位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个，共设专业技术高级岗位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个，目前有高级空岗</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年共申报高级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人，其中按空岗申报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人，按5%申报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共设专业技术中级岗位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个，目前有中级空岗</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年共申报中级</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人，其中按空岗申报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人，按5%申报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人。</w:t>
      </w:r>
    </w:p>
    <w:p>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公章</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pStyle w:val="2"/>
        <w:rPr>
          <w:rFonts w:hint="eastAsia"/>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p>
    <w:p>
      <w:pPr>
        <w:pStyle w:val="3"/>
        <w:spacing w:line="560" w:lineRule="atLeast"/>
        <w:jc w:val="center"/>
        <w:rPr>
          <w:rFonts w:ascii="方正小标宋简体" w:hAnsi="方正小标宋简体" w:eastAsia="方正小标宋简体" w:cs="方正小标宋简体"/>
          <w:b w:val="0"/>
          <w:bCs w:val="0"/>
          <w:sz w:val="44"/>
          <w:szCs w:val="44"/>
        </w:rPr>
      </w:pPr>
      <w:r>
        <w:rPr>
          <w:rFonts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年康巴什区职称申报评审一次性告知书</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　　</w:t>
      </w:r>
      <w:r>
        <w:rPr>
          <w:rFonts w:ascii="宋体" w:hAnsi="宋体" w:cs="宋体"/>
          <w:b/>
          <w:bCs/>
          <w:sz w:val="28"/>
          <w:szCs w:val="28"/>
        </w:rPr>
        <w:t>1.</w:t>
      </w:r>
      <w:r>
        <w:rPr>
          <w:rFonts w:hint="eastAsia" w:ascii="宋体" w:hAnsi="宋体" w:cs="宋体"/>
          <w:b/>
          <w:bCs/>
          <w:sz w:val="28"/>
          <w:szCs w:val="28"/>
        </w:rPr>
        <w:t>申报时间：</w:t>
      </w: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年我区社会化高级职称申报，区人社局接收材料截止时间为</w:t>
      </w:r>
      <w:r>
        <w:rPr>
          <w:rFonts w:ascii="宋体" w:hAnsi="宋体" w:cs="宋体"/>
          <w:sz w:val="28"/>
          <w:szCs w:val="28"/>
        </w:rPr>
        <w:t>6</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日，起报时间为</w:t>
      </w:r>
      <w:r>
        <w:rPr>
          <w:rFonts w:ascii="宋体" w:hAnsi="宋体" w:cs="宋体"/>
          <w:sz w:val="28"/>
          <w:szCs w:val="28"/>
        </w:rPr>
        <w:t>6</w:t>
      </w:r>
      <w:r>
        <w:rPr>
          <w:rFonts w:hint="eastAsia" w:ascii="宋体" w:hAnsi="宋体" w:cs="宋体"/>
          <w:sz w:val="28"/>
          <w:szCs w:val="28"/>
        </w:rPr>
        <w:t>月</w:t>
      </w:r>
      <w:r>
        <w:rPr>
          <w:rFonts w:ascii="宋体" w:hAnsi="宋体" w:cs="宋体"/>
          <w:sz w:val="28"/>
          <w:szCs w:val="28"/>
        </w:rPr>
        <w:t>1</w:t>
      </w:r>
      <w:r>
        <w:rPr>
          <w:rFonts w:hint="eastAsia" w:ascii="宋体" w:hAnsi="宋体" w:cs="宋体"/>
          <w:sz w:val="28"/>
          <w:szCs w:val="28"/>
        </w:rPr>
        <w:t>日；中、初级职称申报起止时间为</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2</w:t>
      </w:r>
      <w:r>
        <w:rPr>
          <w:rFonts w:ascii="宋体" w:hAnsi="宋体" w:cs="宋体"/>
          <w:sz w:val="28"/>
          <w:szCs w:val="28"/>
        </w:rPr>
        <w:t>1</w:t>
      </w:r>
      <w:r>
        <w:rPr>
          <w:rFonts w:hint="eastAsia" w:ascii="宋体" w:hAnsi="宋体" w:cs="宋体"/>
          <w:sz w:val="28"/>
          <w:szCs w:val="28"/>
        </w:rPr>
        <w:t>日至</w:t>
      </w:r>
      <w:r>
        <w:rPr>
          <w:rFonts w:hint="eastAsia" w:ascii="宋体" w:hAnsi="宋体" w:cs="宋体"/>
          <w:sz w:val="28"/>
          <w:szCs w:val="28"/>
          <w:lang w:val="en-US" w:eastAsia="zh-CN"/>
        </w:rPr>
        <w:t>6</w:t>
      </w:r>
      <w:r>
        <w:rPr>
          <w:rFonts w:hint="eastAsia" w:ascii="宋体" w:hAnsi="宋体" w:cs="宋体"/>
          <w:sz w:val="28"/>
          <w:szCs w:val="28"/>
        </w:rPr>
        <w:t>月</w:t>
      </w:r>
      <w:r>
        <w:rPr>
          <w:rFonts w:ascii="宋体" w:hAnsi="宋体" w:cs="宋体"/>
          <w:sz w:val="28"/>
          <w:szCs w:val="28"/>
        </w:rPr>
        <w:t>30</w:t>
      </w:r>
      <w:r>
        <w:rPr>
          <w:rFonts w:hint="eastAsia" w:ascii="宋体" w:hAnsi="宋体" w:cs="宋体"/>
          <w:sz w:val="28"/>
          <w:szCs w:val="28"/>
        </w:rPr>
        <w:t>日；体育、工艺美术、文学创作系列（专业）职称申报要求和时间，待新评审条件印发后，另行发文部署。中小学教师高级、“定向评价、定向使用”的基层高级职称以及考评结合系列（专业）高级职称申报时间另行通知。</w:t>
      </w:r>
    </w:p>
    <w:p>
      <w:pPr>
        <w:pStyle w:val="6"/>
        <w:spacing w:before="150" w:after="150" w:line="560" w:lineRule="atLeast"/>
        <w:ind w:firstLine="560"/>
        <w:jc w:val="both"/>
        <w:rPr>
          <w:rFonts w:hint="eastAsia"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线上注册及表格下载路径：</w:t>
      </w:r>
    </w:p>
    <w:p>
      <w:pPr>
        <w:pStyle w:val="6"/>
        <w:spacing w:before="150" w:after="150" w:line="560" w:lineRule="atLeast"/>
        <w:ind w:firstLine="560"/>
        <w:jc w:val="both"/>
        <w:rPr>
          <w:rFonts w:hint="eastAsia" w:ascii="宋体" w:hAnsi="宋体" w:cs="宋体"/>
          <w:sz w:val="28"/>
          <w:szCs w:val="28"/>
        </w:rPr>
      </w:pPr>
      <w:r>
        <w:rPr>
          <w:rFonts w:hint="eastAsia" w:ascii="宋体" w:hAnsi="宋体" w:cs="宋体"/>
          <w:sz w:val="28"/>
          <w:szCs w:val="28"/>
          <w:lang w:val="en-US" w:eastAsia="zh-CN"/>
        </w:rPr>
        <w:t>（1）申</w:t>
      </w:r>
      <w:r>
        <w:rPr>
          <w:rFonts w:hint="eastAsia" w:ascii="宋体" w:hAnsi="宋体" w:cs="宋体"/>
          <w:sz w:val="28"/>
          <w:szCs w:val="28"/>
        </w:rPr>
        <w:t>报人员首先访问内蒙古人才信息库（网址：</w:t>
      </w:r>
      <w:r>
        <w:rPr>
          <w:rFonts w:ascii="宋体" w:hAnsi="宋体" w:cs="宋体"/>
          <w:sz w:val="28"/>
          <w:szCs w:val="28"/>
        </w:rPr>
        <w:t>www.nmgrck.cn</w:t>
      </w:r>
      <w:r>
        <w:rPr>
          <w:rFonts w:hint="eastAsia" w:ascii="宋体" w:hAnsi="宋体" w:cs="宋体"/>
          <w:sz w:val="28"/>
          <w:szCs w:val="28"/>
        </w:rPr>
        <w:t>），进行线上注册登录，在业务办理—</w:t>
      </w: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年职称申报栏目中，完成基本信息填报，</w:t>
      </w:r>
      <w:r>
        <w:rPr>
          <w:rFonts w:hint="eastAsia" w:ascii="宋体" w:hAnsi="宋体" w:cs="宋体"/>
          <w:sz w:val="28"/>
          <w:szCs w:val="28"/>
          <w:lang w:val="en-US" w:eastAsia="zh-CN"/>
        </w:rPr>
        <w:t>保存后</w:t>
      </w:r>
      <w:r>
        <w:rPr>
          <w:rFonts w:hint="eastAsia" w:ascii="宋体" w:hAnsi="宋体" w:cs="宋体"/>
          <w:sz w:val="28"/>
          <w:szCs w:val="28"/>
        </w:rPr>
        <w:t>下载</w:t>
      </w:r>
      <w:r>
        <w:rPr>
          <w:rFonts w:hint="eastAsia" w:ascii="宋体" w:hAnsi="宋体" w:cs="宋体"/>
          <w:sz w:val="28"/>
          <w:szCs w:val="28"/>
          <w:lang w:val="en-US" w:eastAsia="zh-CN"/>
        </w:rPr>
        <w:t>导出</w:t>
      </w:r>
      <w:r>
        <w:rPr>
          <w:rFonts w:hint="eastAsia" w:ascii="宋体" w:hAnsi="宋体" w:cs="宋体"/>
          <w:sz w:val="28"/>
          <w:szCs w:val="28"/>
        </w:rPr>
        <w:t>《专业技术资格评审表》和《专业技术资格送审表》后，进行线下填写</w:t>
      </w:r>
      <w:r>
        <w:rPr>
          <w:rFonts w:hint="eastAsia" w:ascii="宋体" w:hAnsi="宋体" w:cs="宋体"/>
          <w:sz w:val="28"/>
          <w:szCs w:val="28"/>
          <w:lang w:val="en-US" w:eastAsia="zh-CN"/>
        </w:rPr>
        <w:t>及</w:t>
      </w:r>
      <w:r>
        <w:rPr>
          <w:rFonts w:hint="eastAsia" w:ascii="宋体" w:hAnsi="宋体" w:cs="宋体"/>
          <w:sz w:val="28"/>
          <w:szCs w:val="28"/>
        </w:rPr>
        <w:t>完善</w:t>
      </w:r>
      <w:r>
        <w:rPr>
          <w:rFonts w:hint="eastAsia" w:ascii="宋体" w:hAnsi="宋体" w:cs="宋体"/>
          <w:sz w:val="28"/>
          <w:szCs w:val="28"/>
          <w:lang w:val="en-US" w:eastAsia="zh-CN"/>
        </w:rPr>
        <w:t>申报材料</w:t>
      </w:r>
      <w:r>
        <w:rPr>
          <w:rFonts w:hint="eastAsia" w:ascii="宋体" w:hAnsi="宋体" w:cs="宋体"/>
          <w:sz w:val="28"/>
          <w:szCs w:val="28"/>
        </w:rPr>
        <w:t>。 </w:t>
      </w:r>
    </w:p>
    <w:p>
      <w:pPr>
        <w:pStyle w:val="6"/>
        <w:spacing w:before="150" w:after="150" w:line="560" w:lineRule="atLeast"/>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（2）申报“定向评价、定向使用”职称、新型职业农牧民职称以及职称评审绿色通道的，进入相对应的栏目填报。</w:t>
      </w:r>
    </w:p>
    <w:p>
      <w:pPr>
        <w:pStyle w:val="6"/>
        <w:spacing w:before="150" w:after="150" w:line="560" w:lineRule="atLeast"/>
        <w:ind w:firstLine="560"/>
        <w:jc w:val="both"/>
        <w:rPr>
          <w:rFonts w:hint="eastAsia" w:ascii="宋体" w:hAnsi="宋体" w:cs="宋体"/>
          <w:sz w:val="28"/>
          <w:szCs w:val="28"/>
          <w:lang w:val="en-US" w:eastAsia="zh-CN"/>
        </w:rPr>
      </w:pPr>
      <w:r>
        <w:rPr>
          <w:rFonts w:hint="eastAsia" w:ascii="宋体" w:hAnsi="宋体" w:cs="宋体"/>
          <w:sz w:val="28"/>
          <w:szCs w:val="28"/>
          <w:lang w:val="en-US" w:eastAsia="zh-CN"/>
        </w:rPr>
        <w:t>（3）评审表和送审表二维码一人一码，不能多人共用一份文件。</w:t>
      </w:r>
    </w:p>
    <w:p>
      <w:pPr>
        <w:pStyle w:val="6"/>
        <w:spacing w:before="150" w:after="150" w:line="560" w:lineRule="atLeast"/>
        <w:ind w:firstLine="560"/>
        <w:jc w:val="both"/>
        <w:rPr>
          <w:rFonts w:hint="default" w:ascii="宋体" w:hAnsi="宋体" w:cs="宋体"/>
          <w:sz w:val="28"/>
          <w:szCs w:val="28"/>
          <w:lang w:val="en-US" w:eastAsia="zh-CN"/>
        </w:rPr>
      </w:pPr>
      <w:r>
        <w:rPr>
          <w:rFonts w:hint="eastAsia" w:ascii="宋体" w:hAnsi="宋体" w:cs="宋体"/>
          <w:sz w:val="28"/>
          <w:szCs w:val="28"/>
          <w:lang w:val="en-US" w:eastAsia="zh-CN"/>
        </w:rPr>
        <w:t>（4）正高级经济师和高级统计师不在此处申报，申报网址为：www.nmgrck.cn/zcsb，申报时间请关注相关评委会通知。</w:t>
      </w:r>
    </w:p>
    <w:p>
      <w:pPr>
        <w:pStyle w:val="6"/>
        <w:spacing w:before="150" w:after="150" w:line="560" w:lineRule="atLeast"/>
        <w:ind w:firstLine="560"/>
        <w:jc w:val="both"/>
        <w:rPr>
          <w:rFonts w:hint="eastAsia"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申报地点</w:t>
      </w:r>
    </w:p>
    <w:p>
      <w:pPr>
        <w:pStyle w:val="6"/>
        <w:spacing w:before="150" w:after="150" w:line="560" w:lineRule="atLeast"/>
        <w:ind w:firstLine="560"/>
        <w:jc w:val="both"/>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3</w:t>
      </w:r>
      <w:r>
        <w:rPr>
          <w:rFonts w:hint="eastAsia" w:ascii="宋体" w:hAnsi="宋体" w:cs="宋体"/>
          <w:sz w:val="28"/>
          <w:szCs w:val="28"/>
        </w:rPr>
        <w:t>年康巴什区事业单位申报人员线下申报材料经各级主管部门审核后，由单位统一报送区人社局</w:t>
      </w:r>
      <w:r>
        <w:rPr>
          <w:rFonts w:ascii="宋体" w:hAnsi="宋体" w:cs="宋体"/>
          <w:sz w:val="28"/>
          <w:szCs w:val="28"/>
        </w:rPr>
        <w:t>90</w:t>
      </w:r>
      <w:r>
        <w:rPr>
          <w:rFonts w:hint="eastAsia" w:ascii="宋体" w:hAnsi="宋体" w:cs="宋体"/>
          <w:sz w:val="28"/>
          <w:szCs w:val="28"/>
          <w:lang w:val="en-US" w:eastAsia="zh-CN"/>
        </w:rPr>
        <w:t>2</w:t>
      </w:r>
      <w:r>
        <w:rPr>
          <w:rFonts w:hint="eastAsia" w:ascii="宋体" w:hAnsi="宋体" w:cs="宋体"/>
          <w:sz w:val="28"/>
          <w:szCs w:val="28"/>
        </w:rPr>
        <w:t>室审核提交（个人提交材料不予接收），康巴什区各企业单位申报人员线下申报材料由各企业人力资源部门统一审核公示后，提交区人社局</w:t>
      </w:r>
      <w:r>
        <w:rPr>
          <w:rFonts w:ascii="宋体" w:hAnsi="宋体" w:cs="宋体"/>
          <w:sz w:val="28"/>
          <w:szCs w:val="28"/>
        </w:rPr>
        <w:t>90</w:t>
      </w:r>
      <w:r>
        <w:rPr>
          <w:rFonts w:hint="eastAsia" w:ascii="宋体" w:hAnsi="宋体" w:cs="宋体"/>
          <w:sz w:val="28"/>
          <w:szCs w:val="28"/>
          <w:lang w:val="en-US" w:eastAsia="zh-CN"/>
        </w:rPr>
        <w:t>2</w:t>
      </w:r>
      <w:r>
        <w:rPr>
          <w:rFonts w:hint="eastAsia" w:ascii="宋体" w:hAnsi="宋体" w:cs="宋体"/>
          <w:sz w:val="28"/>
          <w:szCs w:val="28"/>
        </w:rPr>
        <w:t>室审核提交（个人提交材料不予接收）。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b/>
          <w:bCs/>
          <w:sz w:val="28"/>
          <w:szCs w:val="28"/>
        </w:rPr>
        <w:t>4.</w:t>
      </w:r>
      <w:r>
        <w:rPr>
          <w:rFonts w:hint="eastAsia" w:ascii="宋体" w:hAnsi="宋体" w:cs="宋体"/>
          <w:b/>
          <w:bCs/>
          <w:sz w:val="28"/>
          <w:szCs w:val="28"/>
        </w:rPr>
        <w:t>申报条件：</w:t>
      </w:r>
      <w:r>
        <w:rPr>
          <w:rFonts w:hint="eastAsia" w:ascii="宋体" w:hAnsi="宋体" w:cs="宋体"/>
          <w:sz w:val="28"/>
          <w:szCs w:val="28"/>
        </w:rPr>
        <w:t>对于已完成评审条件修订工作并正式印发新评审条件的职称系列（专业），严格按新修订的评审条件执行。未完成评审条件修订的职称系列（专业），仍按照</w:t>
      </w:r>
      <w:r>
        <w:rPr>
          <w:rFonts w:ascii="宋体" w:hAnsi="宋体" w:cs="宋体"/>
          <w:sz w:val="28"/>
          <w:szCs w:val="28"/>
        </w:rPr>
        <w:t>2015</w:t>
      </w:r>
      <w:r>
        <w:rPr>
          <w:rFonts w:hint="eastAsia" w:ascii="宋体" w:hAnsi="宋体" w:cs="宋体"/>
          <w:sz w:val="28"/>
          <w:szCs w:val="28"/>
        </w:rPr>
        <w:t>年各系列（专业）评审条件执行。各专业的评审条件均在鄂尔多斯市人力资源和社会保障局官方网站—专题专栏—职称申报与评审中查看。申报人员要严格对照申报条件中要求的学历、资历及成果业绩确定自己是否符合申报资格，符合条件人员对照《</w:t>
      </w:r>
      <w:r>
        <w:rPr>
          <w:rFonts w:hint="eastAsia" w:ascii="宋体" w:hAnsi="宋体" w:cs="宋体"/>
          <w:sz w:val="28"/>
          <w:szCs w:val="28"/>
          <w:lang w:val="en-US" w:eastAsia="zh-CN"/>
        </w:rPr>
        <w:t>专业技术职称送评材料</w:t>
      </w:r>
      <w:r>
        <w:rPr>
          <w:rFonts w:hint="eastAsia" w:ascii="宋体" w:hAnsi="宋体" w:cs="宋体"/>
          <w:sz w:val="28"/>
          <w:szCs w:val="28"/>
        </w:rPr>
        <w:t>目录单》逐条准备申报材料，</w:t>
      </w:r>
      <w:r>
        <w:rPr>
          <w:rFonts w:hint="eastAsia" w:ascii="宋体" w:hAnsi="宋体" w:cs="宋体"/>
          <w:b/>
          <w:bCs/>
          <w:sz w:val="28"/>
          <w:szCs w:val="28"/>
        </w:rPr>
        <w:t>目录单中要求提供的材料复印件必须同时提供原件供审核</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b/>
          <w:bCs/>
          <w:sz w:val="28"/>
          <w:szCs w:val="28"/>
        </w:rPr>
        <w:t>5.</w:t>
      </w:r>
      <w:r>
        <w:rPr>
          <w:rFonts w:hint="eastAsia" w:ascii="宋体" w:hAnsi="宋体" w:cs="宋体"/>
          <w:b/>
          <w:bCs/>
          <w:sz w:val="28"/>
          <w:szCs w:val="28"/>
        </w:rPr>
        <w:t>申报人所需提交的材料： </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申报高级评审：</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w:t>
      </w:r>
      <w:r>
        <w:rPr>
          <w:rFonts w:hint="eastAsia" w:ascii="宋体" w:hAnsi="宋体" w:cs="宋体"/>
          <w:sz w:val="28"/>
          <w:szCs w:val="28"/>
        </w:rPr>
        <w:t>专业技术职务任职资格评审表（使用</w:t>
      </w:r>
      <w:r>
        <w:rPr>
          <w:rFonts w:ascii="宋体" w:hAnsi="宋体" w:cs="宋体"/>
          <w:sz w:val="28"/>
          <w:szCs w:val="28"/>
        </w:rPr>
        <w:t>A4</w:t>
      </w:r>
      <w:r>
        <w:rPr>
          <w:rFonts w:hint="eastAsia" w:ascii="宋体" w:hAnsi="宋体" w:cs="宋体"/>
          <w:sz w:val="28"/>
          <w:szCs w:val="28"/>
        </w:rPr>
        <w:t>纸，一式</w:t>
      </w:r>
      <w:r>
        <w:rPr>
          <w:rFonts w:ascii="宋体" w:hAnsi="宋体" w:cs="宋体"/>
          <w:sz w:val="28"/>
          <w:szCs w:val="28"/>
        </w:rPr>
        <w:t>2</w:t>
      </w:r>
      <w:r>
        <w:rPr>
          <w:rFonts w:hint="eastAsia" w:ascii="宋体" w:hAnsi="宋体" w:cs="宋体"/>
          <w:sz w:val="28"/>
          <w:szCs w:val="28"/>
        </w:rPr>
        <w:t>份）；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2.</w:t>
      </w:r>
      <w:r>
        <w:rPr>
          <w:rFonts w:hint="eastAsia" w:ascii="宋体" w:hAnsi="宋体" w:cs="宋体"/>
          <w:sz w:val="28"/>
          <w:szCs w:val="28"/>
        </w:rPr>
        <w:t>专业技术资格送审表（使用</w:t>
      </w:r>
      <w:r>
        <w:rPr>
          <w:rFonts w:ascii="宋体" w:hAnsi="宋体" w:cs="宋体"/>
          <w:sz w:val="28"/>
          <w:szCs w:val="28"/>
        </w:rPr>
        <w:t>A3</w:t>
      </w:r>
      <w:r>
        <w:rPr>
          <w:rFonts w:hint="eastAsia" w:ascii="宋体" w:hAnsi="宋体" w:cs="宋体"/>
          <w:sz w:val="28"/>
          <w:szCs w:val="28"/>
        </w:rPr>
        <w:t>纸，一式</w:t>
      </w:r>
      <w:r>
        <w:rPr>
          <w:rFonts w:ascii="宋体" w:hAnsi="宋体" w:cs="宋体"/>
          <w:sz w:val="28"/>
          <w:szCs w:val="28"/>
        </w:rPr>
        <w:t>15</w:t>
      </w:r>
      <w:r>
        <w:rPr>
          <w:rFonts w:hint="eastAsia" w:ascii="宋体" w:hAnsi="宋体" w:cs="宋体"/>
          <w:sz w:val="28"/>
          <w:szCs w:val="28"/>
        </w:rPr>
        <w:t>份）；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3.</w:t>
      </w:r>
      <w:r>
        <w:rPr>
          <w:rFonts w:hint="eastAsia" w:ascii="宋体" w:hAnsi="宋体" w:cs="宋体"/>
          <w:sz w:val="28"/>
          <w:szCs w:val="28"/>
        </w:rPr>
        <w:t>继续教育审验卡原件（非公企业人员可不提供）；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4.</w:t>
      </w:r>
      <w:r>
        <w:rPr>
          <w:rFonts w:hint="eastAsia" w:ascii="宋体" w:hAnsi="宋体" w:cs="宋体"/>
          <w:sz w:val="28"/>
          <w:szCs w:val="28"/>
        </w:rPr>
        <w:t>现专业技术资格证书、聘书（复印件）；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5.</w:t>
      </w:r>
      <w:r>
        <w:rPr>
          <w:rFonts w:hint="eastAsia" w:ascii="宋体" w:hAnsi="宋体" w:cs="宋体"/>
          <w:sz w:val="28"/>
          <w:szCs w:val="28"/>
        </w:rPr>
        <w:t>近三年的年度考核表；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6.</w:t>
      </w:r>
      <w:r>
        <w:rPr>
          <w:rFonts w:hint="eastAsia" w:ascii="宋体" w:hAnsi="宋体" w:cs="宋体"/>
          <w:sz w:val="28"/>
          <w:szCs w:val="28"/>
        </w:rPr>
        <w:t>公示书面报告（由申报人员所在单位提供）；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7.</w:t>
      </w:r>
      <w:r>
        <w:rPr>
          <w:rFonts w:hint="eastAsia" w:ascii="宋体" w:hAnsi="宋体" w:cs="宋体"/>
          <w:sz w:val="28"/>
          <w:szCs w:val="28"/>
        </w:rPr>
        <w:t>任现职以来的具有代表性的本专业（学科）论文、论著、译著、学术研究报告等理论研究成果（复印件）；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8.</w:t>
      </w:r>
      <w:r>
        <w:rPr>
          <w:rFonts w:hint="eastAsia" w:ascii="宋体" w:hAnsi="宋体" w:cs="宋体"/>
          <w:sz w:val="28"/>
          <w:szCs w:val="28"/>
        </w:rPr>
        <w:t>任现职以来的专业技术成果及其获奖情况、专业技术项目完成情况、高新技术成果转化情况以及新产品开发、推广等方面的资料（复印件）；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9.</w:t>
      </w:r>
      <w:r>
        <w:rPr>
          <w:rFonts w:hint="eastAsia" w:ascii="宋体" w:hAnsi="宋体" w:cs="宋体"/>
          <w:sz w:val="28"/>
          <w:szCs w:val="28"/>
        </w:rPr>
        <w:t>任现职以来的专业技术工作业绩总结报告；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10.</w:t>
      </w:r>
      <w:r>
        <w:rPr>
          <w:rFonts w:hint="eastAsia" w:ascii="宋体" w:hAnsi="宋体" w:cs="宋体"/>
          <w:sz w:val="28"/>
          <w:szCs w:val="28"/>
        </w:rPr>
        <w:t>有关职业资格证书（教师资格证、执业医师证等复印件）；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11.</w:t>
      </w:r>
      <w:r>
        <w:rPr>
          <w:rFonts w:hint="eastAsia" w:ascii="宋体" w:hAnsi="宋体" w:cs="宋体"/>
          <w:sz w:val="28"/>
          <w:szCs w:val="28"/>
        </w:rPr>
        <w:t>其他有关材料（</w:t>
      </w:r>
      <w:r>
        <w:rPr>
          <w:rFonts w:hint="eastAsia" w:ascii="宋体" w:hAnsi="宋体" w:cs="宋体"/>
          <w:b/>
          <w:bCs/>
          <w:sz w:val="28"/>
          <w:szCs w:val="28"/>
        </w:rPr>
        <w:t>为方便现场审核，减少人员聚集，建议申报人员提供有效期内的教育部学历认证报告，非公企业无中级职称直接申报副高级职称的人员需提供社保缴费证明</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以上材料从（</w:t>
      </w:r>
      <w:r>
        <w:rPr>
          <w:rFonts w:ascii="宋体" w:hAnsi="宋体" w:cs="宋体"/>
          <w:b/>
          <w:bCs/>
          <w:sz w:val="28"/>
          <w:szCs w:val="28"/>
        </w:rPr>
        <w:t>3</w:t>
      </w:r>
      <w:r>
        <w:rPr>
          <w:rFonts w:hint="eastAsia" w:ascii="宋体" w:hAnsi="宋体" w:cs="宋体"/>
          <w:b/>
          <w:bCs/>
          <w:sz w:val="28"/>
          <w:szCs w:val="28"/>
        </w:rPr>
        <w:t>）—（</w:t>
      </w:r>
      <w:r>
        <w:rPr>
          <w:rFonts w:ascii="宋体" w:hAnsi="宋体" w:cs="宋体"/>
          <w:b/>
          <w:bCs/>
          <w:sz w:val="28"/>
          <w:szCs w:val="28"/>
        </w:rPr>
        <w:t>11</w:t>
      </w:r>
      <w:r>
        <w:rPr>
          <w:rFonts w:hint="eastAsia" w:ascii="宋体" w:hAnsi="宋体" w:cs="宋体"/>
          <w:b/>
          <w:bCs/>
          <w:sz w:val="28"/>
          <w:szCs w:val="28"/>
        </w:rPr>
        <w:t>）整理一份并装订成册，评审后不予退回。</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申报中级评审：</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w:t>
      </w:r>
      <w:r>
        <w:rPr>
          <w:rFonts w:hint="eastAsia" w:ascii="宋体" w:hAnsi="宋体" w:cs="宋体"/>
          <w:sz w:val="28"/>
          <w:szCs w:val="28"/>
        </w:rPr>
        <w:t>专业技术职务任职资格评审表（使用</w:t>
      </w:r>
      <w:r>
        <w:rPr>
          <w:rFonts w:ascii="宋体" w:hAnsi="宋体" w:cs="宋体"/>
          <w:sz w:val="28"/>
          <w:szCs w:val="28"/>
        </w:rPr>
        <w:t>A4</w:t>
      </w:r>
      <w:r>
        <w:rPr>
          <w:rFonts w:hint="eastAsia" w:ascii="宋体" w:hAnsi="宋体" w:cs="宋体"/>
          <w:sz w:val="28"/>
          <w:szCs w:val="28"/>
        </w:rPr>
        <w:t>纸，一式</w:t>
      </w:r>
      <w:r>
        <w:rPr>
          <w:rFonts w:ascii="宋体" w:hAnsi="宋体" w:cs="宋体"/>
          <w:sz w:val="28"/>
          <w:szCs w:val="28"/>
        </w:rPr>
        <w:t>2</w:t>
      </w:r>
      <w:r>
        <w:rPr>
          <w:rFonts w:hint="eastAsia" w:ascii="宋体" w:hAnsi="宋体" w:cs="宋体"/>
          <w:sz w:val="28"/>
          <w:szCs w:val="28"/>
        </w:rPr>
        <w:t>份）；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2.</w:t>
      </w:r>
      <w:r>
        <w:rPr>
          <w:rFonts w:hint="eastAsia" w:ascii="宋体" w:hAnsi="宋体" w:cs="宋体"/>
          <w:sz w:val="28"/>
          <w:szCs w:val="28"/>
        </w:rPr>
        <w:t>专业技术资格送审表（使用</w:t>
      </w:r>
      <w:r>
        <w:rPr>
          <w:rFonts w:ascii="宋体" w:hAnsi="宋体" w:cs="宋体"/>
          <w:sz w:val="28"/>
          <w:szCs w:val="28"/>
        </w:rPr>
        <w:t>A3</w:t>
      </w:r>
      <w:r>
        <w:rPr>
          <w:rFonts w:hint="eastAsia" w:ascii="宋体" w:hAnsi="宋体" w:cs="宋体"/>
          <w:sz w:val="28"/>
          <w:szCs w:val="28"/>
        </w:rPr>
        <w:t>纸，一式</w:t>
      </w:r>
      <w:r>
        <w:rPr>
          <w:rFonts w:ascii="宋体" w:hAnsi="宋体" w:cs="宋体"/>
          <w:sz w:val="28"/>
          <w:szCs w:val="28"/>
        </w:rPr>
        <w:t>2</w:t>
      </w:r>
      <w:r>
        <w:rPr>
          <w:rFonts w:hint="eastAsia" w:ascii="宋体" w:hAnsi="宋体" w:cs="宋体"/>
          <w:sz w:val="28"/>
          <w:szCs w:val="28"/>
        </w:rPr>
        <w:t>份）；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3.</w:t>
      </w:r>
      <w:r>
        <w:rPr>
          <w:rFonts w:hint="eastAsia" w:ascii="宋体" w:hAnsi="宋体" w:cs="宋体"/>
          <w:sz w:val="28"/>
          <w:szCs w:val="28"/>
        </w:rPr>
        <w:t>继续教育审验卡原件（非公企业人员可不提供）；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4.</w:t>
      </w:r>
      <w:r>
        <w:rPr>
          <w:rFonts w:hint="eastAsia" w:ascii="宋体" w:hAnsi="宋体" w:cs="宋体"/>
          <w:sz w:val="28"/>
          <w:szCs w:val="28"/>
        </w:rPr>
        <w:t>现专业技术资格证书、聘书（复印件）；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5.</w:t>
      </w:r>
      <w:r>
        <w:rPr>
          <w:rFonts w:hint="eastAsia" w:ascii="宋体" w:hAnsi="宋体" w:cs="宋体"/>
          <w:sz w:val="28"/>
          <w:szCs w:val="28"/>
        </w:rPr>
        <w:t>近三年的年度考核表（非公企业人员不需要提供）；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6.</w:t>
      </w:r>
      <w:r>
        <w:rPr>
          <w:rFonts w:hint="eastAsia" w:ascii="宋体" w:hAnsi="宋体" w:cs="宋体"/>
          <w:sz w:val="28"/>
          <w:szCs w:val="28"/>
        </w:rPr>
        <w:t>公示书面报告（由申报人员所在单位提供）；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7.</w:t>
      </w:r>
      <w:r>
        <w:rPr>
          <w:rFonts w:hint="eastAsia" w:ascii="宋体" w:hAnsi="宋体" w:cs="宋体"/>
          <w:sz w:val="28"/>
          <w:szCs w:val="28"/>
        </w:rPr>
        <w:t>任现职以来的具有代表性的本专业（学科）论文、论著、译著、学术研究报告等理论研究成果（复印件）；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8.</w:t>
      </w:r>
      <w:r>
        <w:rPr>
          <w:rFonts w:hint="eastAsia" w:ascii="宋体" w:hAnsi="宋体" w:cs="宋体"/>
          <w:sz w:val="28"/>
          <w:szCs w:val="28"/>
        </w:rPr>
        <w:t>任现职以来的专业技术成果及其获奖情况、专业技术项目完成情况、高新技术成果转化情况以及新产品开发、推广等方面的资料（复印件）；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9.</w:t>
      </w:r>
      <w:r>
        <w:rPr>
          <w:rFonts w:hint="eastAsia" w:ascii="宋体" w:hAnsi="宋体" w:cs="宋体"/>
          <w:sz w:val="28"/>
          <w:szCs w:val="28"/>
        </w:rPr>
        <w:t>任现职以来的专业技术工作业绩总结报告；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10.</w:t>
      </w:r>
      <w:r>
        <w:rPr>
          <w:rFonts w:hint="eastAsia" w:ascii="宋体" w:hAnsi="宋体" w:cs="宋体"/>
          <w:sz w:val="28"/>
          <w:szCs w:val="28"/>
        </w:rPr>
        <w:t>有关职业资格证书（教师资格证、执业医师证等复印件）；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11.</w:t>
      </w:r>
      <w:r>
        <w:rPr>
          <w:rFonts w:hint="eastAsia" w:ascii="宋体" w:hAnsi="宋体" w:cs="宋体"/>
          <w:sz w:val="28"/>
          <w:szCs w:val="28"/>
        </w:rPr>
        <w:t>其他有关材料（</w:t>
      </w:r>
      <w:r>
        <w:rPr>
          <w:rFonts w:hint="eastAsia" w:ascii="宋体" w:hAnsi="宋体" w:cs="宋体"/>
          <w:b/>
          <w:bCs/>
          <w:sz w:val="28"/>
          <w:szCs w:val="28"/>
        </w:rPr>
        <w:t>为方便现场审核，减少人员聚集，建议申报人员提供有效期内的教育部学历认证报告、非公企业无初级职称直接申报中级职称的人员需提供社保缴费证明</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以上材料从（</w:t>
      </w:r>
      <w:r>
        <w:rPr>
          <w:rFonts w:ascii="宋体" w:hAnsi="宋体" w:cs="宋体"/>
          <w:b/>
          <w:bCs/>
          <w:sz w:val="28"/>
          <w:szCs w:val="28"/>
        </w:rPr>
        <w:t>3</w:t>
      </w:r>
      <w:r>
        <w:rPr>
          <w:rFonts w:hint="eastAsia" w:ascii="宋体" w:hAnsi="宋体" w:cs="宋体"/>
          <w:b/>
          <w:bCs/>
          <w:sz w:val="28"/>
          <w:szCs w:val="28"/>
        </w:rPr>
        <w:t>）—（</w:t>
      </w:r>
      <w:r>
        <w:rPr>
          <w:rFonts w:ascii="宋体" w:hAnsi="宋体" w:cs="宋体"/>
          <w:b/>
          <w:bCs/>
          <w:sz w:val="28"/>
          <w:szCs w:val="28"/>
        </w:rPr>
        <w:t>11</w:t>
      </w:r>
      <w:r>
        <w:rPr>
          <w:rFonts w:hint="eastAsia" w:ascii="宋体" w:hAnsi="宋体" w:cs="宋体"/>
          <w:b/>
          <w:bCs/>
          <w:sz w:val="28"/>
          <w:szCs w:val="28"/>
        </w:rPr>
        <w:t>）整理一份并装订成册，评审后不予退回。</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b/>
          <w:bCs/>
          <w:sz w:val="28"/>
          <w:szCs w:val="28"/>
        </w:rPr>
        <w:t>6.</w:t>
      </w:r>
      <w:r>
        <w:rPr>
          <w:rFonts w:hint="eastAsia" w:ascii="宋体" w:hAnsi="宋体" w:cs="宋体"/>
          <w:b/>
          <w:bCs/>
          <w:sz w:val="28"/>
          <w:szCs w:val="28"/>
        </w:rPr>
        <w:t>申报流程：</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hint="eastAsia" w:ascii="宋体" w:hAnsi="宋体" w:cs="宋体"/>
          <w:b/>
          <w:bCs/>
          <w:sz w:val="28"/>
          <w:szCs w:val="28"/>
        </w:rPr>
        <w:t>高级申报流程：</w:t>
      </w:r>
      <w:r>
        <w:rPr>
          <w:rFonts w:hint="eastAsia" w:ascii="宋体" w:hAnsi="宋体" w:cs="宋体"/>
          <w:sz w:val="28"/>
          <w:szCs w:val="28"/>
        </w:rPr>
        <w:t> </w:t>
      </w:r>
    </w:p>
    <w:p>
      <w:pPr>
        <w:pStyle w:val="6"/>
        <w:spacing w:before="150" w:after="150" w:line="560" w:lineRule="atLeast"/>
        <w:ind w:firstLine="574"/>
        <w:jc w:val="both"/>
        <w:rPr>
          <w:rFonts w:ascii="宋体" w:hAnsi="宋体" w:cs="宋体"/>
          <w:sz w:val="28"/>
          <w:szCs w:val="28"/>
        </w:rPr>
      </w:pPr>
      <w:r>
        <w:rPr>
          <w:rFonts w:hint="eastAsia" w:ascii="宋体" w:hAnsi="宋体" w:cs="宋体"/>
          <w:sz w:val="28"/>
          <w:szCs w:val="28"/>
        </w:rPr>
        <w:t>各申报人员所在单位和主管部门盖章后将材料报送至区级行业主管部门审核盖章</w:t>
      </w:r>
      <w:r>
        <w:rPr>
          <w:rFonts w:hint="eastAsia" w:ascii="宋体" w:hAnsi="宋体" w:cs="宋体"/>
          <w:b/>
          <w:bCs/>
          <w:sz w:val="28"/>
          <w:szCs w:val="28"/>
        </w:rPr>
        <w:t>（各专业对应行业主管部门见附件）</w:t>
      </w:r>
      <w:r>
        <w:rPr>
          <w:rFonts w:hint="eastAsia" w:ascii="宋体" w:hAnsi="宋体" w:cs="宋体"/>
          <w:sz w:val="28"/>
          <w:szCs w:val="28"/>
        </w:rPr>
        <w:t>，再报区人力资源和社会保障局，最终由区人力资源和社会保障局报市人力资源和社会保障局。</w:t>
      </w:r>
    </w:p>
    <w:p>
      <w:pPr>
        <w:pStyle w:val="6"/>
        <w:spacing w:before="150" w:after="150" w:line="560" w:lineRule="atLeast"/>
        <w:ind w:firstLine="574"/>
        <w:jc w:val="both"/>
        <w:rPr>
          <w:rFonts w:ascii="宋体" w:hAnsi="宋体" w:cs="宋体"/>
          <w:sz w:val="28"/>
          <w:szCs w:val="28"/>
        </w:rPr>
      </w:pPr>
      <w:r>
        <w:rPr>
          <w:rFonts w:hint="eastAsia" w:ascii="宋体" w:hAnsi="宋体" w:cs="宋体"/>
          <w:b/>
          <w:bCs/>
          <w:sz w:val="28"/>
          <w:szCs w:val="28"/>
        </w:rPr>
        <w:t>中初级申报流程：</w:t>
      </w:r>
      <w:r>
        <w:rPr>
          <w:rFonts w:hint="eastAsia" w:ascii="宋体" w:hAnsi="宋体" w:cs="宋体"/>
          <w:sz w:val="28"/>
          <w:szCs w:val="28"/>
        </w:rPr>
        <w:t> </w:t>
      </w:r>
    </w:p>
    <w:p>
      <w:pPr>
        <w:pStyle w:val="6"/>
        <w:spacing w:before="150" w:after="150" w:line="560" w:lineRule="atLeast"/>
        <w:ind w:firstLine="560"/>
        <w:jc w:val="both"/>
        <w:rPr>
          <w:rFonts w:ascii="宋体" w:hAnsi="宋体" w:cs="宋体"/>
          <w:sz w:val="28"/>
          <w:szCs w:val="28"/>
        </w:rPr>
      </w:pPr>
      <w:r>
        <w:rPr>
          <w:rFonts w:hint="eastAsia" w:ascii="宋体" w:hAnsi="宋体" w:cs="宋体"/>
          <w:sz w:val="28"/>
          <w:szCs w:val="28"/>
        </w:rPr>
        <w:t>中初级申报人员无需到行业主管部门盖章，经单位和主管部门盖章后，将材料直接报送至</w:t>
      </w:r>
      <w:r>
        <w:rPr>
          <w:rFonts w:hint="eastAsia" w:ascii="宋体" w:hAnsi="宋体" w:cs="宋体"/>
          <w:sz w:val="28"/>
          <w:szCs w:val="28"/>
          <w:lang w:val="en-US" w:eastAsia="zh-CN"/>
        </w:rPr>
        <w:t>康巴什</w:t>
      </w:r>
      <w:r>
        <w:rPr>
          <w:rFonts w:hint="eastAsia" w:ascii="宋体" w:hAnsi="宋体" w:cs="宋体"/>
          <w:sz w:val="28"/>
          <w:szCs w:val="28"/>
        </w:rPr>
        <w:t>区人力资源和社会保障局。</w:t>
      </w:r>
    </w:p>
    <w:p>
      <w:pPr>
        <w:pStyle w:val="6"/>
        <w:spacing w:before="150" w:after="150" w:line="560" w:lineRule="atLeast"/>
        <w:ind w:firstLine="560"/>
        <w:jc w:val="both"/>
        <w:rPr>
          <w:rFonts w:ascii="宋体" w:hAnsi="宋体" w:cs="宋体"/>
          <w:sz w:val="28"/>
          <w:szCs w:val="28"/>
        </w:rPr>
      </w:pPr>
      <w:r>
        <w:rPr>
          <w:rFonts w:ascii="宋体" w:hAnsi="宋体" w:cs="宋体"/>
          <w:b/>
          <w:bCs/>
          <w:sz w:val="28"/>
          <w:szCs w:val="28"/>
        </w:rPr>
        <w:t>7.</w:t>
      </w:r>
      <w:r>
        <w:rPr>
          <w:rFonts w:hint="eastAsia" w:ascii="宋体" w:hAnsi="宋体" w:cs="宋体"/>
          <w:b/>
          <w:bCs/>
          <w:sz w:val="28"/>
          <w:szCs w:val="28"/>
        </w:rPr>
        <w:t>其它要求</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1</w:t>
      </w:r>
      <w:r>
        <w:rPr>
          <w:rFonts w:hint="eastAsia" w:ascii="宋体" w:hAnsi="宋体" w:cs="宋体"/>
          <w:sz w:val="28"/>
          <w:szCs w:val="28"/>
        </w:rPr>
        <w:t>）申报人员的网上个人信息要严格按照要求上传，《专业技术资格评审表》、《专业技术资格送审表》等各种表格中需要填写的内容必须认真详细填写，不得有漏；需要单位盖章的必须盖章，</w:t>
      </w:r>
      <w:r>
        <w:rPr>
          <w:rFonts w:hint="eastAsia" w:ascii="宋体" w:hAnsi="宋体" w:cs="宋体"/>
          <w:b/>
          <w:bCs/>
          <w:sz w:val="28"/>
          <w:szCs w:val="28"/>
        </w:rPr>
        <w:t>由于本人填写错误、填写不详细、不盖公章等问题导致评审不通过，责任自负。</w:t>
      </w:r>
      <w:r>
        <w:rPr>
          <w:rFonts w:hint="eastAsia" w:ascii="宋体" w:hAnsi="宋体" w:cs="宋体"/>
          <w:sz w:val="28"/>
          <w:szCs w:val="28"/>
        </w:rPr>
        <w:t>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2</w:t>
      </w:r>
      <w:r>
        <w:rPr>
          <w:rFonts w:hint="eastAsia" w:ascii="宋体" w:hAnsi="宋体" w:cs="宋体"/>
          <w:sz w:val="28"/>
          <w:szCs w:val="28"/>
        </w:rPr>
        <w:t>）申报人员要根据本人签署的《职称申报诚信承诺书》履行承诺，在后期评审过程中，如发现任何弄虚作假行为，一律记入失信黑名单，从次年起，三年内不允许职称申报评审。 </w:t>
      </w:r>
    </w:p>
    <w:p>
      <w:pPr>
        <w:pStyle w:val="6"/>
        <w:spacing w:before="150" w:after="150" w:line="560" w:lineRule="atLeast"/>
        <w:jc w:val="both"/>
        <w:rPr>
          <w:rFonts w:ascii="宋体" w:hAnsi="宋体" w:cs="宋体"/>
          <w:sz w:val="28"/>
          <w:szCs w:val="28"/>
        </w:rPr>
      </w:pPr>
      <w:r>
        <w:rPr>
          <w:rFonts w:hint="eastAsia" w:ascii="宋体" w:hAnsi="宋体" w:cs="宋体"/>
          <w:sz w:val="28"/>
          <w:szCs w:val="28"/>
        </w:rPr>
        <w:t>　　（</w:t>
      </w:r>
      <w:r>
        <w:rPr>
          <w:rFonts w:ascii="宋体" w:hAnsi="宋体" w:cs="宋体"/>
          <w:sz w:val="28"/>
          <w:szCs w:val="28"/>
        </w:rPr>
        <w:t>3</w:t>
      </w:r>
      <w:r>
        <w:rPr>
          <w:rFonts w:hint="eastAsia" w:ascii="宋体" w:hAnsi="宋体" w:cs="宋体"/>
          <w:sz w:val="28"/>
          <w:szCs w:val="28"/>
        </w:rPr>
        <w:t>）申报人员材料经我局受理接收后，需缴纳评审费。在后期复审过程中，如发现有学历、资历等造假或未按属地申报等情况的，其材料不予上报，且评审费不予退回。 </w:t>
      </w:r>
    </w:p>
    <w:p>
      <w:pPr>
        <w:pStyle w:val="6"/>
        <w:spacing w:before="150" w:after="150" w:line="560" w:lineRule="atLeast"/>
        <w:jc w:val="both"/>
        <w:rPr>
          <w:rFonts w:hint="eastAsia" w:ascii="仿宋_GB2312" w:hAnsi="仿宋_GB2312" w:eastAsia="仿宋_GB2312" w:cs="仿宋_GB2312"/>
          <w:color w:val="auto"/>
          <w:sz w:val="32"/>
          <w:szCs w:val="32"/>
        </w:rPr>
      </w:pPr>
      <w:r>
        <w:rPr>
          <w:rFonts w:hint="eastAsia" w:ascii="宋体" w:hAnsi="宋体" w:cs="宋体"/>
          <w:sz w:val="28"/>
          <w:szCs w:val="28"/>
        </w:rPr>
        <w:t>　　（</w:t>
      </w:r>
      <w:r>
        <w:rPr>
          <w:rFonts w:ascii="宋体" w:hAnsi="宋体" w:cs="宋体"/>
          <w:sz w:val="28"/>
          <w:szCs w:val="28"/>
        </w:rPr>
        <w:t>4</w:t>
      </w:r>
      <w:r>
        <w:rPr>
          <w:rFonts w:hint="eastAsia" w:ascii="宋体" w:hAnsi="宋体" w:cs="宋体"/>
          <w:sz w:val="28"/>
          <w:szCs w:val="28"/>
        </w:rPr>
        <w:t>）各单位及各申报人要严格按照时间要求按时申报，过期不予补报。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rPr>
        <w:rFonts w:ascii="仿宋" w:hAnsi="仿宋" w:eastAsia="仿宋" w:cs="仿宋"/>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YjJjYWI1MDc4MmM2M2MxMDNiZTJkMGNjMzY2ZDEifQ=="/>
  </w:docVars>
  <w:rsids>
    <w:rsidRoot w:val="00000000"/>
    <w:rsid w:val="033F249F"/>
    <w:rsid w:val="07B6246D"/>
    <w:rsid w:val="0B351E88"/>
    <w:rsid w:val="0E4744F6"/>
    <w:rsid w:val="1063568B"/>
    <w:rsid w:val="12491CAE"/>
    <w:rsid w:val="14CD4850"/>
    <w:rsid w:val="25D20E39"/>
    <w:rsid w:val="27341DEE"/>
    <w:rsid w:val="2B2B6162"/>
    <w:rsid w:val="2F412DB4"/>
    <w:rsid w:val="354B0AFD"/>
    <w:rsid w:val="46BC53B3"/>
    <w:rsid w:val="47064804"/>
    <w:rsid w:val="475E1BDD"/>
    <w:rsid w:val="4A9B513A"/>
    <w:rsid w:val="4E340C7F"/>
    <w:rsid w:val="6AC3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3112</Words>
  <Characters>3245</Characters>
  <Lines>0</Lines>
  <Paragraphs>0</Paragraphs>
  <TotalTime>12</TotalTime>
  <ScaleCrop>false</ScaleCrop>
  <LinksUpToDate>false</LinksUpToDate>
  <CharactersWithSpaces>3376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2023-05-05T09:01:00Z</dcterms:created>
  <dc:creator>专技科</dc:creator>
  <cp:lastModifiedBy>80286471</cp:lastModifiedBy>
  <cp:lastPrinted>2023-05-16T09:14:01Z</cp:lastPrinted>
  <dcterms:modified xsi:type="dcterms:W3CDTF">2023-05-16T09:15:44Z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C666329F1A044C8095729E83E7A199B2</vt:lpwstr>
  </property>
</Properties>
</file>