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黑体" w:hAnsi="黑体" w:eastAsia="黑体"/>
          <w:spacing w:val="0"/>
          <w:kern w:val="0"/>
          <w:positio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val="en-US" w:eastAsia="zh-CN"/>
        </w:rPr>
        <w:t>康巴什区2022年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</w:rPr>
        <w:t>食品安全宣传周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eastAsia="zh-CN"/>
        </w:rPr>
        <w:t>集中宣传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lang w:eastAsia="zh-CN"/>
        </w:rPr>
        <w:t>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一、活动主题：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鄂尔多斯市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康巴什区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2022年食品安全宣传周启动仪式暨“反对浪费 崇尚节俭”文明行动集中宣传活动（食品安全宣传周主题：共创食安新发展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 xml:space="preserve">  共享美好新生活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二、活动时间：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（星期二）上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三、活动地点：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康巴什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益民菜市场北门广场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四、主办单位：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鄂尔多斯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市食品药品安全委员会办公室、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鄂尔多斯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市精神文明建设委员会办公室、康巴什区食品药品安全委员会办公室；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lang w:eastAsia="zh-CN"/>
        </w:rPr>
        <w:t>协办单位：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鄂尔多斯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市食品药品安全委员会各成员单位、康巴什区食品药品安全委员会各成员单位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五、活动议程：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由康巴什区食药安委办主任、市场监管局局长刘新宽主持。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1.康巴什区政府副区长杜佳斌讲话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2.市市场监管局餐饮监管科副科长刘峰宣读倡议书；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3.餐饮企业代表针对“反对食品浪费”“文明就餐”“食安封签”发言；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万家惠农贸市场针对“天天检、保安全”发言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市市场监管局副局长折桂兰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讲话；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6.市食药安委办主任、市场监管局局长韩玉光宣布“食品安全宣传周”启动；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7.各成员的单位向市民发放宣传资料，开展咨询活动。同步开展食品安全“你送我检”活动。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六、邀请领导：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食品药品安全委员会办公室主任（市市场监督管理局局长）韩玉光、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市委宣传部副部长杨雨龙、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市市场监督管理局副局长折桂兰，部分市食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安委成员单位分管领导，康巴什区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副区长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杜佳斌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七、参加单位：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市市场局和康巴什市场局各组织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20人以上队伍，其他开展宣传的成员单位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每个单位组成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5人以上队伍，其余成员单位派人参加。邀请企业代表（食品经营企业、外卖平台等）和群众参加。各单位人员尽量统一着装。9点10分前到场列队。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八、任务分工：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lang w:eastAsia="zh-CN"/>
        </w:rPr>
        <w:t>市市场监管局和康巴什市场局负责主席台搭建和场地布置。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自行准备宣传展板、宣传资料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、展品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及彩旗、条幅等宣传品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，开展发放资料、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现场咨询、现场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快速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检测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示范体验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</w:rPr>
        <w:t>活动。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同步开展网上知识有奖答题活动，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eastAsia="zh-CN"/>
        </w:rPr>
        <w:t>新闻媒体进行跟踪报道。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position w:val="0"/>
          <w:sz w:val="32"/>
          <w:szCs w:val="32"/>
          <w:lang w:val="en-US" w:eastAsia="zh-CN"/>
        </w:rPr>
        <w:t>九、信息报送：</w:t>
      </w:r>
      <w:r>
        <w:rPr>
          <w:rFonts w:ascii="仿宋_GB2312" w:hAnsi="宋体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 w:bidi="ar"/>
        </w:rPr>
        <w:t>请各</w:t>
      </w:r>
      <w:r>
        <w:rPr>
          <w:rFonts w:hint="eastAsia" w:ascii="仿宋_GB2312" w:hAnsi="宋体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 w:bidi="ar"/>
        </w:rPr>
        <w:t>成员单位</w:t>
      </w:r>
      <w:r>
        <w:rPr>
          <w:rFonts w:ascii="仿宋_GB2312" w:hAnsi="宋体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 w:bidi="ar"/>
        </w:rPr>
        <w:t>及时总结宣传周活动的</w:t>
      </w:r>
      <w:r>
        <w:rPr>
          <w:rFonts w:hint="eastAsia" w:ascii="仿宋_GB2312" w:hAnsi="宋体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 w:bidi="ar"/>
        </w:rPr>
        <w:t>成效和经验，留存影像图片资料，将 2022年食品安全宣传周活动情况统计表（附件2）以及活动总结于 8月23日前报区食品药品安全委员会办公室。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Y2I3YmFiYTZmMmVlZjA3MTRjYWQyMDYyM2Y3M2EifQ=="/>
  </w:docVars>
  <w:rsids>
    <w:rsidRoot w:val="46AD2D5F"/>
    <w:rsid w:val="46A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99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2022-08-15T08:54:00Z</dcterms:created>
  <dc:creator>张雅萍</dc:creator>
  <cp:lastModifiedBy>张雅萍</cp:lastModifiedBy>
  <dcterms:modified xsi:type="dcterms:W3CDTF">2022-08-15T08:54:44Z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76507C294566433EA128CEB306476C37</vt:lpwstr>
  </property>
</Properties>
</file>