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康巴什区国有</w:t>
      </w:r>
      <w:bookmarkStart w:id="0" w:name="_GoBack"/>
      <w:bookmarkEnd w:id="0"/>
      <w:r>
        <w:rPr>
          <w:rFonts w:hint="eastAsia" w:ascii="方正小标宋简体" w:hAnsi="方正小标宋简体" w:eastAsia="方正小标宋简体" w:cs="方正小标宋简体"/>
          <w:sz w:val="44"/>
          <w:szCs w:val="44"/>
          <w:lang w:val="en-US" w:eastAsia="zh-CN"/>
        </w:rPr>
        <w:t>资本经营预算管理办法</w:t>
      </w:r>
    </w:p>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（征求意见稿）</w:t>
      </w:r>
    </w:p>
    <w:p>
      <w:pPr>
        <w:jc w:val="center"/>
        <w:rPr>
          <w:rFonts w:hint="eastAsia" w:ascii="黑体" w:hAnsi="黑体" w:eastAsia="黑体" w:cs="黑体"/>
          <w:sz w:val="32"/>
          <w:szCs w:val="32"/>
          <w:lang w:val="en-US" w:eastAsia="zh-CN"/>
        </w:rPr>
      </w:pPr>
    </w:p>
    <w:p>
      <w:pPr>
        <w:numPr>
          <w:ilvl w:val="0"/>
          <w:numId w:val="0"/>
        </w:numPr>
        <w:ind w:firstLine="3520" w:firstLineChars="11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 则</w:t>
      </w:r>
    </w:p>
    <w:p>
      <w:pPr>
        <w:numPr>
          <w:ilvl w:val="0"/>
          <w:numId w:val="0"/>
        </w:numPr>
        <w:jc w:val="both"/>
        <w:rPr>
          <w:rFonts w:hint="eastAsia" w:ascii="方正小标宋简体" w:hAnsi="方正小标宋简体" w:eastAsia="方正小标宋简体" w:cs="方正小标宋简体"/>
          <w:sz w:val="32"/>
          <w:szCs w:val="32"/>
          <w:lang w:val="en-US" w:eastAsia="zh-CN"/>
        </w:rPr>
      </w:pPr>
    </w:p>
    <w:p>
      <w:pPr>
        <w:numPr>
          <w:ilvl w:val="0"/>
          <w:numId w:val="0"/>
        </w:numPr>
        <w:ind w:firstLine="642"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第一条  </w:t>
      </w:r>
      <w:r>
        <w:rPr>
          <w:rFonts w:hint="eastAsia" w:ascii="仿宋_GB2312" w:hAnsi="仿宋_GB2312" w:eastAsia="仿宋_GB2312" w:cs="仿宋_GB2312"/>
          <w:sz w:val="32"/>
          <w:szCs w:val="32"/>
          <w:lang w:val="en-US" w:eastAsia="zh-CN"/>
        </w:rPr>
        <w:t>为加强和规范区本级国有资本经营预算管理，推进国有经济布局优化和结构调整，根据《中华人民共和国预算法》、《中华人民共和国企业国有资产法》、《中华人民共和国预算法实施条例》、《国务院关于进一步完善国有资本经营预算制度的意见》（国发〔2024〕2号）、《内蒙古自治区人民政府关于印发&lt;内蒙古自治区本级国有资本经营预算管理办法&gt;的通知》（内政发〔2024〕21号）、《鄂尔多斯市财政局关于印发〈鄂尔多斯市本级国有资本经营预算管理办法〉的通知》（鄂财工规发〔2023〕3号）等有关政策规定，紧紧围绕贯彻铸牢中华民族共同体意识工作主线要求，结合康巴什区实际，制定本办法。</w:t>
      </w:r>
    </w:p>
    <w:p>
      <w:pPr>
        <w:widowControl w:val="0"/>
        <w:wordWrap/>
        <w:adjustRightInd/>
        <w:snapToGrid/>
        <w:spacing w:line="560" w:lineRule="exact"/>
        <w:ind w:firstLine="64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第二条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eastAsia="zh-CN"/>
        </w:rPr>
        <w:t>康巴什区</w:t>
      </w:r>
      <w:r>
        <w:rPr>
          <w:rFonts w:hint="eastAsia" w:ascii="仿宋_GB2312" w:hAnsi="仿宋_GB2312" w:eastAsia="仿宋_GB2312" w:cs="仿宋_GB2312"/>
          <w:sz w:val="32"/>
          <w:szCs w:val="32"/>
          <w:lang w:eastAsia="zh-CN"/>
        </w:rPr>
        <w:t>本级国有资本经营预算，是指</w:t>
      </w:r>
      <w:r>
        <w:rPr>
          <w:rFonts w:hint="eastAsia" w:ascii="仿宋_GB2312" w:hAnsi="仿宋_GB2312" w:eastAsia="仿宋_GB2312" w:cs="仿宋_GB2312"/>
          <w:sz w:val="32"/>
          <w:szCs w:val="32"/>
          <w:lang w:val="en-US" w:eastAsia="zh-CN"/>
        </w:rPr>
        <w:t>康巴什区</w:t>
      </w:r>
      <w:r>
        <w:rPr>
          <w:rFonts w:hint="eastAsia" w:ascii="仿宋_GB2312" w:hAnsi="仿宋_GB2312" w:eastAsia="仿宋_GB2312" w:cs="仿宋_GB2312"/>
          <w:sz w:val="32"/>
          <w:szCs w:val="32"/>
          <w:lang w:eastAsia="zh-CN"/>
        </w:rPr>
        <w:t>人民政府以所有者身份依法取得国有资本收益，并对所得收益进行分配而发生的各项收支预算。</w:t>
      </w:r>
    </w:p>
    <w:p>
      <w:pPr>
        <w:widowControl w:val="0"/>
        <w:wordWrap/>
        <w:adjustRightInd/>
        <w:snapToGrid/>
        <w:spacing w:line="560" w:lineRule="exact"/>
        <w:ind w:firstLine="64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第三条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eastAsia="zh-CN"/>
        </w:rPr>
        <w:t>本办法适用</w:t>
      </w:r>
      <w:r>
        <w:rPr>
          <w:rFonts w:hint="eastAsia" w:ascii="仿宋_GB2312" w:hAnsi="仿宋_GB2312" w:eastAsia="仿宋_GB2312" w:cs="仿宋_GB2312"/>
          <w:sz w:val="32"/>
          <w:szCs w:val="32"/>
          <w:lang w:val="en-US" w:eastAsia="zh-CN"/>
        </w:rPr>
        <w:t>于康巴什区财政局、康巴什区</w:t>
      </w:r>
      <w:r>
        <w:rPr>
          <w:rFonts w:hint="eastAsia" w:ascii="仿宋_GB2312" w:hAnsi="仿宋_GB2312" w:eastAsia="仿宋_GB2312" w:cs="仿宋_GB2312"/>
          <w:sz w:val="32"/>
          <w:szCs w:val="32"/>
          <w:lang w:eastAsia="zh-CN"/>
        </w:rPr>
        <w:t>本级国有资本经营预算单位（以下简称国资预算单位）和</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本级国有资本经营预算企业（以下简称国资预算企业）国有资本经营预算的编制、执行、调整、决算、绩效管理、监督等事项。</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本办法所称国资预算单位，是指</w:t>
      </w:r>
      <w:r>
        <w:rPr>
          <w:rFonts w:hint="eastAsia" w:ascii="仿宋_GB2312" w:hAnsi="仿宋_GB2312" w:eastAsia="仿宋_GB2312" w:cs="仿宋_GB2312"/>
          <w:sz w:val="32"/>
          <w:szCs w:val="32"/>
          <w:lang w:val="en-US" w:eastAsia="zh-CN"/>
        </w:rPr>
        <w:t>康巴什区</w:t>
      </w:r>
      <w:r>
        <w:rPr>
          <w:rFonts w:hint="eastAsia" w:ascii="仿宋_GB2312" w:hAnsi="仿宋_GB2312" w:eastAsia="仿宋_GB2312" w:cs="仿宋_GB2312"/>
          <w:sz w:val="32"/>
          <w:szCs w:val="32"/>
          <w:lang w:eastAsia="zh-CN"/>
        </w:rPr>
        <w:t>人民政府授权履行出资人职责的机构、部门单位以及出资设立企业的党政机关和事业单位。</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本办法所称国资预算企业，是指纳入</w:t>
      </w:r>
      <w:r>
        <w:rPr>
          <w:rFonts w:hint="eastAsia" w:ascii="仿宋_GB2312" w:hAnsi="仿宋_GB2312" w:eastAsia="仿宋_GB2312" w:cs="仿宋_GB2312"/>
          <w:sz w:val="32"/>
          <w:szCs w:val="32"/>
          <w:lang w:val="en-US" w:eastAsia="zh-CN"/>
        </w:rPr>
        <w:t>康巴什区</w:t>
      </w:r>
      <w:r>
        <w:rPr>
          <w:rFonts w:hint="eastAsia" w:ascii="仿宋_GB2312" w:hAnsi="仿宋_GB2312" w:eastAsia="仿宋_GB2312" w:cs="仿宋_GB2312"/>
          <w:sz w:val="32"/>
          <w:szCs w:val="32"/>
          <w:lang w:eastAsia="zh-CN"/>
        </w:rPr>
        <w:t>本级国有资本经营预算实施范围的</w:t>
      </w:r>
      <w:r>
        <w:rPr>
          <w:rFonts w:hint="eastAsia" w:ascii="仿宋_GB2312" w:hAnsi="仿宋_GB2312" w:eastAsia="仿宋_GB2312" w:cs="仿宋_GB2312"/>
          <w:sz w:val="32"/>
          <w:szCs w:val="32"/>
          <w:lang w:val="en-US" w:eastAsia="zh-CN"/>
        </w:rPr>
        <w:t>康巴什区</w:t>
      </w:r>
      <w:r>
        <w:rPr>
          <w:rFonts w:hint="default" w:ascii="仿宋_GB2312" w:hAnsi="仿宋_GB2312" w:eastAsia="仿宋_GB2312" w:cs="仿宋_GB2312"/>
          <w:sz w:val="32"/>
          <w:szCs w:val="32"/>
          <w:lang w:val="en-US" w:eastAsia="zh-CN"/>
        </w:rPr>
        <w:t>本级</w:t>
      </w:r>
      <w:r>
        <w:rPr>
          <w:rFonts w:hint="eastAsia" w:ascii="仿宋_GB2312" w:hAnsi="仿宋_GB2312" w:eastAsia="仿宋_GB2312" w:cs="仿宋_GB2312"/>
          <w:sz w:val="32"/>
          <w:szCs w:val="32"/>
          <w:lang w:eastAsia="zh-CN"/>
        </w:rPr>
        <w:t>国有一级企业，包括国有独资企业（公司）、国有控股企业和国有参股企业。</w:t>
      </w:r>
    </w:p>
    <w:p>
      <w:pPr>
        <w:widowControl w:val="0"/>
        <w:wordWrap/>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第四条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eastAsia="zh-CN"/>
        </w:rPr>
        <w:t>康巴什区</w:t>
      </w:r>
      <w:r>
        <w:rPr>
          <w:rFonts w:hint="eastAsia" w:ascii="仿宋_GB2312" w:hAnsi="仿宋_GB2312" w:eastAsia="仿宋_GB2312" w:cs="仿宋_GB2312"/>
          <w:b w:val="0"/>
          <w:bCs w:val="0"/>
          <w:sz w:val="32"/>
          <w:szCs w:val="32"/>
          <w:lang w:eastAsia="zh-CN"/>
        </w:rPr>
        <w:t>党</w:t>
      </w:r>
      <w:r>
        <w:rPr>
          <w:rFonts w:hint="eastAsia" w:ascii="仿宋_GB2312" w:hAnsi="仿宋_GB2312" w:eastAsia="仿宋_GB2312" w:cs="仿宋_GB2312"/>
          <w:sz w:val="32"/>
          <w:szCs w:val="32"/>
          <w:lang w:eastAsia="zh-CN"/>
        </w:rPr>
        <w:t>政机关和事业单位直接出资以及授权其他部门单位代为出资或持股的企业均应当纳入</w:t>
      </w:r>
      <w:r>
        <w:rPr>
          <w:rFonts w:hint="eastAsia" w:ascii="仿宋_GB2312" w:hAnsi="仿宋_GB2312" w:eastAsia="仿宋_GB2312" w:cs="仿宋_GB2312"/>
          <w:sz w:val="32"/>
          <w:szCs w:val="32"/>
          <w:lang w:val="en-US" w:eastAsia="zh-CN"/>
        </w:rPr>
        <w:t>康巴什区</w:t>
      </w:r>
      <w:r>
        <w:rPr>
          <w:rFonts w:hint="eastAsia" w:ascii="仿宋_GB2312" w:hAnsi="仿宋_GB2312" w:eastAsia="仿宋_GB2312" w:cs="仿宋_GB2312"/>
          <w:sz w:val="32"/>
          <w:szCs w:val="32"/>
          <w:lang w:eastAsia="zh-CN"/>
        </w:rPr>
        <w:t>本级国有资本经营预算实施范围，包括</w:t>
      </w:r>
      <w:r>
        <w:rPr>
          <w:rFonts w:hint="eastAsia" w:ascii="仿宋_GB2312" w:hAnsi="仿宋_GB2312" w:eastAsia="仿宋_GB2312" w:cs="仿宋_GB2312"/>
          <w:sz w:val="32"/>
          <w:szCs w:val="32"/>
          <w:lang w:val="en-US" w:eastAsia="zh-CN"/>
        </w:rPr>
        <w:t>康巴什区</w:t>
      </w:r>
      <w:r>
        <w:rPr>
          <w:rFonts w:hint="eastAsia" w:ascii="仿宋_GB2312" w:hAnsi="仿宋_GB2312" w:eastAsia="仿宋_GB2312" w:cs="仿宋_GB2312"/>
          <w:sz w:val="32"/>
          <w:szCs w:val="32"/>
          <w:lang w:eastAsia="zh-CN"/>
        </w:rPr>
        <w:t>本级国有金融企业、企业化管理的事业单位。</w:t>
      </w:r>
    </w:p>
    <w:p>
      <w:pPr>
        <w:widowControl w:val="0"/>
        <w:wordWrap/>
        <w:adjustRightInd/>
        <w:snapToGrid/>
        <w:spacing w:line="560" w:lineRule="exact"/>
        <w:ind w:firstLine="642" w:firstLineChars="200"/>
        <w:textAlignment w:val="auto"/>
        <w:rPr>
          <w:rFonts w:hint="eastAsia" w:ascii="方正仿宋_GBK" w:hAnsi="方正仿宋_GBK" w:eastAsia="方正仿宋_GBK" w:cs="方正仿宋_GBK"/>
          <w:sz w:val="32"/>
          <w:szCs w:val="32"/>
        </w:rPr>
      </w:pPr>
      <w:r>
        <w:rPr>
          <w:rFonts w:hint="eastAsia" w:ascii="仿宋_GB2312" w:hAnsi="仿宋_GB2312" w:eastAsia="仿宋_GB2312" w:cs="仿宋_GB2312"/>
          <w:b/>
          <w:bCs/>
          <w:sz w:val="32"/>
          <w:szCs w:val="32"/>
          <w:lang w:eastAsia="zh-CN"/>
        </w:rPr>
        <w:t>第五条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eastAsia="zh-CN"/>
        </w:rPr>
        <w:t>区属</w:t>
      </w:r>
      <w:r>
        <w:rPr>
          <w:rFonts w:hint="eastAsia" w:ascii="仿宋_GB2312" w:hAnsi="仿宋_GB2312" w:eastAsia="仿宋_GB2312" w:cs="仿宋_GB2312"/>
          <w:b w:val="0"/>
          <w:bCs w:val="0"/>
          <w:sz w:val="32"/>
          <w:szCs w:val="32"/>
          <w:lang w:eastAsia="zh-CN"/>
        </w:rPr>
        <w:t>国有企业出资设立，但未纳入其（集团）年度财务决算合并范围</w:t>
      </w:r>
      <w:r>
        <w:rPr>
          <w:rFonts w:hint="eastAsia" w:ascii="仿宋_GB2312" w:hAnsi="仿宋_GB2312" w:eastAsia="仿宋_GB2312" w:cs="仿宋_GB2312"/>
          <w:sz w:val="32"/>
          <w:szCs w:val="32"/>
          <w:lang w:eastAsia="zh-CN"/>
        </w:rPr>
        <w:t>的国有独资、控股企业，视为一级企业，应当纳入</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本级国有资本经营预算实施范围。</w:t>
      </w:r>
    </w:p>
    <w:p>
      <w:pPr>
        <w:widowControl w:val="0"/>
        <w:wordWrap/>
        <w:adjustRightInd/>
        <w:snapToGrid/>
        <w:spacing w:line="560" w:lineRule="exact"/>
        <w:ind w:firstLine="64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第六条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eastAsia="zh-CN"/>
        </w:rPr>
        <w:t>康巴什区</w:t>
      </w:r>
      <w:r>
        <w:rPr>
          <w:rFonts w:hint="eastAsia" w:ascii="仿宋_GB2312" w:hAnsi="仿宋_GB2312" w:eastAsia="仿宋_GB2312" w:cs="仿宋_GB2312"/>
          <w:b w:val="0"/>
          <w:bCs w:val="0"/>
          <w:sz w:val="32"/>
          <w:szCs w:val="32"/>
          <w:lang w:eastAsia="zh-CN"/>
        </w:rPr>
        <w:t>本</w:t>
      </w:r>
      <w:r>
        <w:rPr>
          <w:rFonts w:hint="eastAsia" w:ascii="仿宋_GB2312" w:hAnsi="仿宋_GB2312" w:eastAsia="仿宋_GB2312" w:cs="仿宋_GB2312"/>
          <w:sz w:val="32"/>
          <w:szCs w:val="32"/>
          <w:lang w:eastAsia="zh-CN"/>
        </w:rPr>
        <w:t>级国有资本经营预算管理坚持全面覆盖、独立完整、以收定支、收支平衡原则，加强与一般公共预算衔接，加大向一般公共预算调出力度。</w:t>
      </w:r>
    </w:p>
    <w:p>
      <w:pPr>
        <w:widowControl w:val="0"/>
        <w:wordWrap/>
        <w:adjustRightInd/>
        <w:snapToGrid/>
        <w:spacing w:line="560" w:lineRule="exact"/>
        <w:ind w:right="0" w:firstLine="0" w:firstLineChars="0"/>
        <w:jc w:val="center"/>
        <w:textAlignment w:val="auto"/>
        <w:rPr>
          <w:rFonts w:hint="eastAsia" w:ascii="Times New Roman" w:hAnsi="Times New Roman" w:eastAsia="黑体" w:cs="Times New Roman"/>
          <w:b w:val="0"/>
          <w:bCs w:val="0"/>
          <w:color w:val="000000"/>
          <w:spacing w:val="0"/>
          <w:w w:val="100"/>
          <w:kern w:val="0"/>
          <w:sz w:val="32"/>
          <w:szCs w:val="32"/>
          <w:u w:val="none"/>
          <w:lang w:val="en-US" w:eastAsia="zh-CN"/>
        </w:rPr>
      </w:pPr>
    </w:p>
    <w:p>
      <w:pPr>
        <w:numPr>
          <w:ilvl w:val="0"/>
          <w:numId w:val="0"/>
        </w:numPr>
        <w:ind w:firstLine="3200" w:firstLineChars="10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管理职责</w:t>
      </w:r>
    </w:p>
    <w:p>
      <w:pPr>
        <w:widowControl w:val="0"/>
        <w:wordWrap/>
        <w:adjustRightInd/>
        <w:snapToGrid/>
        <w:spacing w:line="560" w:lineRule="exact"/>
        <w:ind w:firstLine="642" w:firstLineChars="200"/>
        <w:jc w:val="center"/>
        <w:textAlignment w:val="auto"/>
        <w:rPr>
          <w:rFonts w:hint="eastAsia" w:ascii="方正仿宋_GBK" w:hAnsi="方正仿宋_GBK" w:eastAsia="方正仿宋_GBK" w:cs="方正仿宋_GBK"/>
          <w:b/>
          <w:bCs/>
          <w:sz w:val="32"/>
          <w:szCs w:val="32"/>
        </w:rPr>
      </w:pPr>
    </w:p>
    <w:p>
      <w:pPr>
        <w:widowControl w:val="0"/>
        <w:wordWrap/>
        <w:adjustRightInd/>
        <w:snapToGrid/>
        <w:spacing w:line="560" w:lineRule="exact"/>
        <w:ind w:firstLine="64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第七条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val="0"/>
          <w:bCs w:val="0"/>
          <w:sz w:val="32"/>
          <w:szCs w:val="32"/>
          <w:lang w:val="en-US" w:eastAsia="zh-CN"/>
        </w:rPr>
        <w:t>康巴什区</w:t>
      </w:r>
      <w:r>
        <w:rPr>
          <w:rFonts w:hint="eastAsia" w:ascii="仿宋_GB2312" w:hAnsi="仿宋_GB2312" w:eastAsia="仿宋_GB2312" w:cs="仿宋_GB2312"/>
          <w:b w:val="0"/>
          <w:bCs w:val="0"/>
          <w:sz w:val="32"/>
          <w:szCs w:val="32"/>
          <w:lang w:eastAsia="zh-CN"/>
        </w:rPr>
        <w:t>本级</w:t>
      </w:r>
      <w:r>
        <w:rPr>
          <w:rFonts w:hint="eastAsia" w:ascii="仿宋_GB2312" w:hAnsi="仿宋_GB2312" w:eastAsia="仿宋_GB2312" w:cs="仿宋_GB2312"/>
          <w:sz w:val="32"/>
          <w:szCs w:val="32"/>
          <w:lang w:eastAsia="zh-CN"/>
        </w:rPr>
        <w:t>国有资本经营预算管理由</w:t>
      </w:r>
      <w:r>
        <w:rPr>
          <w:rFonts w:hint="eastAsia" w:ascii="仿宋_GB2312" w:hAnsi="仿宋_GB2312" w:eastAsia="仿宋_GB2312" w:cs="仿宋_GB2312"/>
          <w:b w:val="0"/>
          <w:bCs w:val="0"/>
          <w:sz w:val="32"/>
          <w:szCs w:val="32"/>
          <w:lang w:val="en-US" w:eastAsia="zh-CN"/>
        </w:rPr>
        <w:t>康巴什区</w:t>
      </w:r>
      <w:r>
        <w:rPr>
          <w:rFonts w:hint="eastAsia" w:ascii="仿宋_GB2312" w:hAnsi="仿宋_GB2312" w:eastAsia="仿宋_GB2312" w:cs="仿宋_GB2312"/>
          <w:sz w:val="32"/>
          <w:szCs w:val="32"/>
          <w:lang w:val="en-US" w:eastAsia="zh-CN"/>
        </w:rPr>
        <w:t>财政局</w:t>
      </w:r>
      <w:r>
        <w:rPr>
          <w:rFonts w:hint="eastAsia" w:ascii="仿宋_GB2312" w:hAnsi="仿宋_GB2312" w:eastAsia="仿宋_GB2312" w:cs="仿宋_GB2312"/>
          <w:sz w:val="32"/>
          <w:szCs w:val="32"/>
          <w:lang w:eastAsia="zh-CN"/>
        </w:rPr>
        <w:t>、国资预算单位和国资预算企业各司其职，共同负责。</w:t>
      </w:r>
    </w:p>
    <w:p>
      <w:pPr>
        <w:widowControl w:val="0"/>
        <w:wordWrap/>
        <w:adjustRightInd/>
        <w:snapToGrid/>
        <w:spacing w:line="560" w:lineRule="exact"/>
        <w:ind w:firstLine="64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第八条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val="0"/>
          <w:bCs w:val="0"/>
          <w:sz w:val="32"/>
          <w:szCs w:val="32"/>
          <w:lang w:val="en-US" w:eastAsia="zh-CN"/>
        </w:rPr>
        <w:t>区</w:t>
      </w:r>
      <w:r>
        <w:rPr>
          <w:rFonts w:hint="eastAsia" w:ascii="仿宋_GB2312" w:hAnsi="仿宋_GB2312" w:eastAsia="仿宋_GB2312" w:cs="仿宋_GB2312"/>
          <w:sz w:val="32"/>
          <w:szCs w:val="32"/>
          <w:lang w:val="en-US" w:eastAsia="zh-CN"/>
        </w:rPr>
        <w:t>财政局</w:t>
      </w:r>
      <w:r>
        <w:rPr>
          <w:rFonts w:hint="eastAsia" w:ascii="仿宋_GB2312" w:hAnsi="仿宋_GB2312" w:eastAsia="仿宋_GB2312" w:cs="仿宋_GB2312"/>
          <w:sz w:val="32"/>
          <w:szCs w:val="32"/>
          <w:lang w:eastAsia="zh-CN"/>
        </w:rPr>
        <w:t>工作职责：</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（一）汇总建立</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本级国有企业名录；</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（二）制定</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本级国有资本经营预算管理的相关制度；</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（三）组织</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本级国有资本经营预算收入；</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highlight w:val="yellow"/>
          <w:lang w:eastAsia="zh-CN"/>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highlight w:val="none"/>
          <w:lang w:eastAsia="zh-CN"/>
        </w:rPr>
        <w:t>拟定</w:t>
      </w:r>
      <w:r>
        <w:rPr>
          <w:rFonts w:hint="eastAsia" w:ascii="仿宋_GB2312" w:hAnsi="仿宋_GB2312" w:eastAsia="仿宋_GB2312" w:cs="仿宋_GB2312"/>
          <w:sz w:val="32"/>
          <w:szCs w:val="32"/>
          <w:highlight w:val="none"/>
          <w:lang w:val="en-US" w:eastAsia="zh-CN"/>
        </w:rPr>
        <w:t>区</w:t>
      </w:r>
      <w:r>
        <w:rPr>
          <w:rFonts w:hint="eastAsia" w:ascii="仿宋_GB2312" w:hAnsi="仿宋_GB2312" w:eastAsia="仿宋_GB2312" w:cs="仿宋_GB2312"/>
          <w:sz w:val="32"/>
          <w:szCs w:val="32"/>
          <w:highlight w:val="none"/>
          <w:lang w:eastAsia="zh-CN"/>
        </w:rPr>
        <w:t>本级国有资本经营预算支出方向和重点；</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（五）负责审核和编制</w:t>
      </w:r>
      <w:r>
        <w:rPr>
          <w:rFonts w:hint="eastAsia" w:ascii="仿宋_GB2312" w:hAnsi="仿宋_GB2312" w:eastAsia="仿宋_GB2312" w:cs="仿宋_GB2312"/>
          <w:sz w:val="32"/>
          <w:szCs w:val="32"/>
          <w:highlight w:val="none"/>
          <w:lang w:val="en-US" w:eastAsia="zh-CN"/>
        </w:rPr>
        <w:t>区</w:t>
      </w:r>
      <w:r>
        <w:rPr>
          <w:rFonts w:hint="eastAsia" w:ascii="仿宋_GB2312" w:hAnsi="仿宋_GB2312" w:eastAsia="仿宋_GB2312" w:cs="仿宋_GB2312"/>
          <w:sz w:val="32"/>
          <w:szCs w:val="32"/>
          <w:lang w:eastAsia="zh-CN"/>
        </w:rPr>
        <w:t>本级国有资本经营预算、调整预算和决算草案，并按规定报送审议；</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（六）根据年度预算实际收支情况编制预算调整方案，履行预算调整程序；</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（七）批复国资预算单位国有资本经营预（决）算；</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（八）指导国资预算单位和国资预算企业实施全过程绩效管理；</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（九）对</w:t>
      </w:r>
      <w:r>
        <w:rPr>
          <w:rFonts w:hint="eastAsia" w:ascii="仿宋_GB2312" w:hAnsi="仿宋_GB2312" w:eastAsia="仿宋_GB2312" w:cs="仿宋_GB2312"/>
          <w:sz w:val="32"/>
          <w:szCs w:val="32"/>
          <w:highlight w:val="none"/>
          <w:lang w:val="en-US" w:eastAsia="zh-CN"/>
        </w:rPr>
        <w:t>区</w:t>
      </w:r>
      <w:r>
        <w:rPr>
          <w:rFonts w:hint="eastAsia" w:ascii="仿宋_GB2312" w:hAnsi="仿宋_GB2312" w:eastAsia="仿宋_GB2312" w:cs="仿宋_GB2312"/>
          <w:sz w:val="32"/>
          <w:szCs w:val="32"/>
          <w:lang w:eastAsia="zh-CN"/>
        </w:rPr>
        <w:t>本级国有资本经营预算管理情况进行财会监督。</w:t>
      </w:r>
    </w:p>
    <w:p>
      <w:pPr>
        <w:widowControl w:val="0"/>
        <w:wordWrap/>
        <w:adjustRightInd/>
        <w:snapToGrid/>
        <w:spacing w:line="560" w:lineRule="exact"/>
        <w:ind w:firstLine="64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第九条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eastAsia="zh-CN"/>
        </w:rPr>
        <w:t>国资预算单位工作职责：</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（一）定期统计出资企业数量、资产权益、损益等情况，建立所出资国有企业名录，并结合经营性国有资产集中统一监管动态更新，涉及名录调整的应当及时报</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财政</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lang w:eastAsia="zh-CN"/>
        </w:rPr>
        <w:t>；</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（二）组织监管（所属）企业编报国有资本经营预算收支计划并进行审核，提出本部门单位年度国有资本经营预算建议草案；</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（三）审核监管（所属）企业报送的国有资本经营收益材料，组织本部门单位、监管（所属）企业国有资本经营预算的执行；</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（四）根据监管（所属）企业预算执行和实际收支情况，履行报请调整预算程序；</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（五）编制本部门单位国有资本经营决算草案；</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（六）批复所监管（所属）企业国有资本经营预（决）算；</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（七）负责本部门单位国有资本经营预算全过程绩效管理；</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（八）对监管（所属）企业国有资本经营预算管理情况进行财会监督。</w:t>
      </w:r>
    </w:p>
    <w:p>
      <w:pPr>
        <w:widowControl w:val="0"/>
        <w:wordWrap/>
        <w:adjustRightInd/>
        <w:snapToGrid/>
        <w:spacing w:line="560" w:lineRule="exact"/>
        <w:ind w:firstLine="64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第十条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eastAsia="zh-CN"/>
        </w:rPr>
        <w:t>国资预算企业工作职责：</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（一）根据预算编制要求提出国有资本经营预算收支计划；</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（二）按照规定申报、上交国有资本经营预算收入；</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（三）根据国有资本经营预算批复安排支出，报告国有资本经营预算执行、决算、绩效管理等情况，依法接受监督；</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（四）建立健全企业内部国有资本经营预算的资金管理制度和审计制度，规范资金核算，确保资金按规定用途使用。</w:t>
      </w:r>
    </w:p>
    <w:p>
      <w:pPr>
        <w:widowControl w:val="0"/>
        <w:wordWrap/>
        <w:adjustRightInd/>
        <w:snapToGrid/>
        <w:spacing w:line="560" w:lineRule="exact"/>
        <w:ind w:firstLine="640" w:firstLineChars="200"/>
        <w:textAlignment w:val="auto"/>
        <w:rPr>
          <w:rFonts w:hint="eastAsia" w:ascii="方正仿宋_GBK" w:hAnsi="方正仿宋_GBK" w:eastAsia="方正仿宋_GBK" w:cs="方正仿宋_GBK"/>
          <w:sz w:val="32"/>
          <w:szCs w:val="32"/>
        </w:rPr>
      </w:pPr>
    </w:p>
    <w:p>
      <w:pPr>
        <w:numPr>
          <w:ilvl w:val="0"/>
          <w:numId w:val="0"/>
        </w:numPr>
        <w:ind w:firstLine="3200" w:firstLineChars="10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收支范围</w:t>
      </w:r>
    </w:p>
    <w:p>
      <w:pPr>
        <w:widowControl w:val="0"/>
        <w:wordWrap/>
        <w:adjustRightInd/>
        <w:snapToGrid/>
        <w:spacing w:line="560" w:lineRule="exact"/>
        <w:ind w:firstLine="640" w:firstLineChars="200"/>
        <w:textAlignment w:val="auto"/>
        <w:rPr>
          <w:rFonts w:hint="eastAsia" w:ascii="方正黑体_GBK" w:hAnsi="方正黑体_GBK" w:eastAsia="方正黑体_GBK" w:cs="方正黑体_GBK"/>
          <w:sz w:val="32"/>
          <w:szCs w:val="32"/>
        </w:rPr>
      </w:pPr>
    </w:p>
    <w:p>
      <w:pPr>
        <w:widowControl w:val="0"/>
        <w:wordWrap/>
        <w:adjustRightInd/>
        <w:snapToGrid/>
        <w:spacing w:line="560" w:lineRule="exact"/>
        <w:ind w:firstLine="64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第十一条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本级国有资本经营预算收入是国资预算单位、国资预算企业上交，并纳入国有资本经营预算管理的国有资本收益，主要包括：</w:t>
      </w:r>
    </w:p>
    <w:p>
      <w:pPr>
        <w:widowControl w:val="0"/>
        <w:numPr>
          <w:ilvl w:val="0"/>
          <w:numId w:val="1"/>
        </w:numPr>
        <w:wordWrap/>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应交利润收入。</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属国有独资企业（公司）的应交利润，以经审计的年度合并财务报表反映的归属于母公司所有者的净利润为基础，依法扣除以前年度未弥补亏损、提取的法定公积金等后，</w:t>
      </w:r>
      <w:r>
        <w:rPr>
          <w:rFonts w:hint="eastAsia" w:ascii="仿宋_GB2312" w:hAnsi="仿宋_GB2312" w:eastAsia="仿宋_GB2312" w:cs="仿宋_GB2312"/>
          <w:color w:val="auto"/>
          <w:sz w:val="32"/>
          <w:szCs w:val="32"/>
          <w:lang w:eastAsia="zh-CN"/>
        </w:rPr>
        <w:t>按</w:t>
      </w:r>
      <w:r>
        <w:rPr>
          <w:rFonts w:hint="eastAsia" w:ascii="仿宋_GB2312" w:hAnsi="仿宋_GB2312" w:eastAsia="仿宋_GB2312" w:cs="仿宋_GB2312"/>
          <w:color w:val="auto"/>
          <w:sz w:val="32"/>
          <w:szCs w:val="32"/>
          <w:lang w:val="en-US" w:eastAsia="zh-CN"/>
        </w:rPr>
        <w:t>净利润30%</w:t>
      </w:r>
      <w:r>
        <w:rPr>
          <w:rFonts w:hint="eastAsia" w:ascii="仿宋_GB2312" w:hAnsi="仿宋_GB2312" w:eastAsia="仿宋_GB2312" w:cs="仿宋_GB2312"/>
          <w:color w:val="auto"/>
          <w:sz w:val="32"/>
          <w:szCs w:val="32"/>
          <w:lang w:eastAsia="zh-CN"/>
        </w:rPr>
        <w:t>比例上</w:t>
      </w:r>
      <w:r>
        <w:rPr>
          <w:rFonts w:hint="eastAsia" w:ascii="仿宋_GB2312" w:hAnsi="仿宋_GB2312" w:eastAsia="仿宋_GB2312" w:cs="仿宋_GB2312"/>
          <w:sz w:val="32"/>
          <w:szCs w:val="32"/>
          <w:lang w:eastAsia="zh-CN"/>
        </w:rPr>
        <w:t>交。</w:t>
      </w:r>
    </w:p>
    <w:p>
      <w:pPr>
        <w:widowControl w:val="0"/>
        <w:numPr>
          <w:ilvl w:val="0"/>
          <w:numId w:val="0"/>
        </w:numPr>
        <w:wordWrap/>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（二）股利、股息收入。</w:t>
      </w:r>
      <w:r>
        <w:rPr>
          <w:rFonts w:hint="eastAsia" w:ascii="仿宋_GB2312" w:hAnsi="仿宋_GB2312" w:eastAsia="仿宋_GB2312" w:cs="仿宋_GB2312"/>
          <w:sz w:val="32"/>
          <w:szCs w:val="32"/>
          <w:lang w:val="en-US" w:eastAsia="zh-CN"/>
        </w:rPr>
        <w:t>康巴什区</w:t>
      </w:r>
      <w:r>
        <w:rPr>
          <w:rFonts w:hint="eastAsia" w:ascii="仿宋_GB2312" w:hAnsi="仿宋_GB2312" w:eastAsia="仿宋_GB2312" w:cs="仿宋_GB2312"/>
          <w:sz w:val="32"/>
          <w:szCs w:val="32"/>
          <w:lang w:eastAsia="zh-CN"/>
        </w:rPr>
        <w:t>人民政府或国资预算单位持有的国有控股、国有参股企业应付</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属国有股权（股份）的股息红利，按照股东（大）会（未设立股东会或股东大会的为董事会，下同）决议通过的利润分配方案，全额上交。</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（三）产权转让收入。</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属国有独资企业（公司）的产权和</w:t>
      </w:r>
      <w:r>
        <w:rPr>
          <w:rFonts w:hint="eastAsia" w:ascii="仿宋_GB2312" w:hAnsi="仿宋_GB2312" w:eastAsia="仿宋_GB2312" w:cs="仿宋_GB2312"/>
          <w:sz w:val="32"/>
          <w:szCs w:val="32"/>
          <w:lang w:val="en-US" w:eastAsia="zh-CN"/>
        </w:rPr>
        <w:t>康巴什区</w:t>
      </w:r>
      <w:r>
        <w:rPr>
          <w:rFonts w:hint="eastAsia" w:ascii="仿宋_GB2312" w:hAnsi="仿宋_GB2312" w:eastAsia="仿宋_GB2312" w:cs="仿宋_GB2312"/>
          <w:sz w:val="32"/>
          <w:szCs w:val="32"/>
          <w:lang w:eastAsia="zh-CN"/>
        </w:rPr>
        <w:t>人民政府或国资预算单位持有的国有控股、国有参股企业国有股权（股份）的转让净收入，全额上交。</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（四）清算收入。</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属国有独资企业（公司）清算收入和</w:t>
      </w:r>
      <w:r>
        <w:rPr>
          <w:rFonts w:hint="eastAsia" w:ascii="仿宋_GB2312" w:hAnsi="仿宋_GB2312" w:eastAsia="仿宋_GB2312" w:cs="仿宋_GB2312"/>
          <w:sz w:val="32"/>
          <w:szCs w:val="32"/>
          <w:lang w:val="en-US" w:eastAsia="zh-CN"/>
        </w:rPr>
        <w:t>康巴什区</w:t>
      </w:r>
      <w:r>
        <w:rPr>
          <w:rFonts w:hint="eastAsia" w:ascii="仿宋_GB2312" w:hAnsi="仿宋_GB2312" w:eastAsia="仿宋_GB2312" w:cs="仿宋_GB2312"/>
          <w:sz w:val="32"/>
          <w:szCs w:val="32"/>
          <w:lang w:eastAsia="zh-CN"/>
        </w:rPr>
        <w:t>人民政府或国资预算单位持有的国有控股、国有参股企业国有股权（股份）享有的清算收入，扣除清算费用后全额上交。</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（五）其他国有资本经营收入。除上述收入外，经</w:t>
      </w:r>
      <w:r>
        <w:rPr>
          <w:rFonts w:hint="eastAsia" w:ascii="仿宋_GB2312" w:hAnsi="仿宋_GB2312" w:eastAsia="仿宋_GB2312" w:cs="仿宋_GB2312"/>
          <w:sz w:val="32"/>
          <w:szCs w:val="32"/>
          <w:lang w:val="en-US" w:eastAsia="zh-CN"/>
        </w:rPr>
        <w:t>康巴什区</w:t>
      </w:r>
      <w:r>
        <w:rPr>
          <w:rFonts w:hint="eastAsia" w:ascii="仿宋_GB2312" w:hAnsi="仿宋_GB2312" w:eastAsia="仿宋_GB2312" w:cs="仿宋_GB2312"/>
          <w:sz w:val="32"/>
          <w:szCs w:val="32"/>
          <w:lang w:eastAsia="zh-CN"/>
        </w:rPr>
        <w:t>人民政府批准同意上交的其他国有资本经营收入。</w:t>
      </w:r>
    </w:p>
    <w:p>
      <w:pPr>
        <w:widowControl w:val="0"/>
        <w:wordWrap/>
        <w:adjustRightInd/>
        <w:snapToGrid/>
        <w:spacing w:line="560" w:lineRule="exact"/>
        <w:ind w:firstLine="64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w:t>
      </w:r>
      <w:r>
        <w:rPr>
          <w:rFonts w:hint="eastAsia" w:ascii="仿宋_GB2312" w:hAnsi="仿宋_GB2312" w:eastAsia="仿宋_GB2312" w:cs="仿宋_GB2312"/>
          <w:b/>
          <w:bCs/>
          <w:sz w:val="32"/>
          <w:szCs w:val="32"/>
          <w:lang w:val="en-US" w:eastAsia="zh-CN"/>
        </w:rPr>
        <w:t>十二</w:t>
      </w:r>
      <w:r>
        <w:rPr>
          <w:rFonts w:hint="eastAsia" w:ascii="仿宋_GB2312" w:hAnsi="仿宋_GB2312" w:eastAsia="仿宋_GB2312" w:cs="仿宋_GB2312"/>
          <w:b/>
          <w:bCs/>
          <w:sz w:val="32"/>
          <w:szCs w:val="32"/>
          <w:lang w:eastAsia="zh-CN"/>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 xml:space="preserve"> </w:t>
      </w:r>
      <w:r>
        <w:rPr>
          <w:rFonts w:hint="eastAsia" w:ascii="仿宋_GB2312" w:hAnsi="仿宋_GB2312" w:eastAsia="仿宋_GB2312" w:cs="仿宋_GB2312"/>
          <w:sz w:val="32"/>
          <w:szCs w:val="32"/>
          <w:lang w:eastAsia="zh-CN"/>
        </w:rPr>
        <w:t>国资预算企业上</w:t>
      </w:r>
      <w:r>
        <w:rPr>
          <w:rFonts w:hint="eastAsia" w:ascii="仿宋_GB2312" w:hAnsi="仿宋_GB2312" w:eastAsia="仿宋_GB2312" w:cs="仿宋_GB2312"/>
          <w:sz w:val="32"/>
          <w:szCs w:val="32"/>
          <w:lang w:val="en-US" w:eastAsia="zh-CN"/>
        </w:rPr>
        <w:t>交</w:t>
      </w:r>
      <w:r>
        <w:rPr>
          <w:rFonts w:hint="eastAsia" w:ascii="仿宋_GB2312" w:hAnsi="仿宋_GB2312" w:eastAsia="仿宋_GB2312" w:cs="仿宋_GB2312"/>
          <w:sz w:val="32"/>
          <w:szCs w:val="32"/>
          <w:lang w:eastAsia="zh-CN"/>
        </w:rPr>
        <w:t>国有资本收益应当按规定申报，并如实填写国有资本收益申报表（详见附件1-4）。具体申报时间及要求如下：</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（一）应交利润，在每年年度终了后5个月内，由</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属</w:t>
      </w:r>
      <w:r>
        <w:rPr>
          <w:rFonts w:hint="eastAsia" w:ascii="仿宋_GB2312" w:hAnsi="仿宋_GB2312" w:eastAsia="仿宋_GB2312" w:cs="仿宋_GB2312"/>
          <w:sz w:val="32"/>
          <w:szCs w:val="32"/>
          <w:lang w:val="en-US" w:eastAsia="zh-CN"/>
        </w:rPr>
        <w:t>国有</w:t>
      </w:r>
      <w:r>
        <w:rPr>
          <w:rFonts w:hint="eastAsia" w:ascii="仿宋_GB2312" w:hAnsi="仿宋_GB2312" w:eastAsia="仿宋_GB2312" w:cs="仿宋_GB2312"/>
          <w:sz w:val="32"/>
          <w:szCs w:val="32"/>
          <w:lang w:eastAsia="zh-CN"/>
        </w:rPr>
        <w:t>企业一次性申报，并附送经依法审计的年度合并财务会计报告。</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（二）国有股股利、股息，在股东会或者股东大会（没有设立股东会或者股东大会的为董事会，下同）表决日后30个工作日内，由国有控股、参股企业据实申报，并附送股东会或者股东大会的决议文件。</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（三）国有产权转让收入，在签订产权转让合同后30个工作日内，由企业据实申报，并附送产权转让合同和资产评估报告。</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（四）清算收入，在清算组或管理人编制剩余财产分配方案后30个工作日内，由清算组或管理人据实申报，并附送经依法审计的清算报告等相关资料。</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（五）其他国有资本</w:t>
      </w:r>
      <w:r>
        <w:rPr>
          <w:rFonts w:hint="eastAsia" w:ascii="仿宋_GB2312" w:hAnsi="仿宋_GB2312" w:eastAsia="仿宋_GB2312" w:cs="仿宋_GB2312"/>
          <w:sz w:val="32"/>
          <w:szCs w:val="32"/>
          <w:lang w:val="en-US" w:eastAsia="zh-CN"/>
        </w:rPr>
        <w:t>经营收入</w:t>
      </w:r>
      <w:r>
        <w:rPr>
          <w:rFonts w:hint="eastAsia" w:ascii="仿宋_GB2312" w:hAnsi="仿宋_GB2312" w:eastAsia="仿宋_GB2312" w:cs="仿宋_GB2312"/>
          <w:sz w:val="32"/>
          <w:szCs w:val="32"/>
          <w:lang w:eastAsia="zh-CN"/>
        </w:rPr>
        <w:t>，在收</w:t>
      </w:r>
      <w:r>
        <w:rPr>
          <w:rFonts w:hint="eastAsia" w:ascii="仿宋_GB2312" w:hAnsi="仿宋_GB2312" w:eastAsia="仿宋_GB2312" w:cs="仿宋_GB2312"/>
          <w:sz w:val="32"/>
          <w:szCs w:val="32"/>
          <w:lang w:val="en-US" w:eastAsia="zh-CN"/>
        </w:rPr>
        <w:t>入</w:t>
      </w:r>
      <w:r>
        <w:rPr>
          <w:rFonts w:hint="eastAsia" w:ascii="仿宋_GB2312" w:hAnsi="仿宋_GB2312" w:eastAsia="仿宋_GB2312" w:cs="仿宋_GB2312"/>
          <w:sz w:val="32"/>
          <w:szCs w:val="32"/>
          <w:lang w:eastAsia="zh-CN"/>
        </w:rPr>
        <w:t>确定后30个工作日内，由企业及有关单位申报，并附送有关经济事项发生和金额确认的资料。</w:t>
      </w:r>
    </w:p>
    <w:p>
      <w:pPr>
        <w:widowControl w:val="0"/>
        <w:wordWrap/>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区本级国资预算企业根据国家政策进行重大调整，或因遭受重大自然灾害等不可抗力因素造成巨大损失，需减免应交利润的，由企业向区本级国资预算单位提出申请，区本级国资预算单位提出初审意见，经区财政局审核后，由区本级国资预算单位提请康巴什区人民政府审批。</w:t>
      </w:r>
    </w:p>
    <w:p>
      <w:pPr>
        <w:widowControl w:val="0"/>
        <w:wordWrap/>
        <w:adjustRightInd/>
        <w:snapToGrid/>
        <w:spacing w:line="560" w:lineRule="exact"/>
        <w:ind w:firstLine="64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第十三条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本级国有资本经营预算支出方向和重点，应当根据</w:t>
      </w:r>
      <w:r>
        <w:rPr>
          <w:rFonts w:hint="eastAsia" w:ascii="仿宋_GB2312" w:hAnsi="仿宋_GB2312" w:eastAsia="仿宋_GB2312" w:cs="仿宋_GB2312"/>
          <w:sz w:val="32"/>
          <w:szCs w:val="32"/>
          <w:lang w:val="en-US" w:eastAsia="zh-CN"/>
        </w:rPr>
        <w:t>康巴什区</w:t>
      </w:r>
      <w:r>
        <w:rPr>
          <w:rFonts w:hint="eastAsia" w:ascii="仿宋_GB2312" w:hAnsi="仿宋_GB2312" w:eastAsia="仿宋_GB2312" w:cs="仿宋_GB2312"/>
          <w:sz w:val="32"/>
          <w:szCs w:val="32"/>
          <w:lang w:eastAsia="zh-CN"/>
        </w:rPr>
        <w:t>委和政府确定的国有企业改革发展任务适时进行调整，预算安排应当聚焦关键领域和薄弱环节，增强国家和自治区重大战略任务的财力保障，强化资本金注入，推进国有经济布局优化和结构调整。</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本级国有资本经营预算支出包括资本性支出、费用性支出和其他支出，除调入一般公共预算外，主要用于以下用途：</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（一）对国资预算企业的资本金注入；</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（二）解决国有企业历史遗留问题及相关改革成本支出；</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（三）对国资预算企业的政策性补贴；</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（四）其他国有资本经营预算支出。</w:t>
      </w:r>
    </w:p>
    <w:p>
      <w:pPr>
        <w:widowControl w:val="0"/>
        <w:wordWrap/>
        <w:adjustRightInd/>
        <w:snapToGrid/>
        <w:spacing w:line="560" w:lineRule="exact"/>
        <w:ind w:firstLine="64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第十</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lang w:eastAsia="zh-CN"/>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本级国有资本经营预算每年应按照当年国有资本经营收入的一定比例调入一般公共预算，调入比例不低于30%。</w:t>
      </w:r>
    </w:p>
    <w:p>
      <w:pPr>
        <w:widowControl w:val="0"/>
        <w:wordWrap/>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 xml:space="preserve"> </w:t>
      </w:r>
    </w:p>
    <w:p>
      <w:pPr>
        <w:numPr>
          <w:ilvl w:val="0"/>
          <w:numId w:val="0"/>
        </w:numPr>
        <w:ind w:firstLine="3200" w:firstLineChars="10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预算编制</w:t>
      </w:r>
    </w:p>
    <w:p>
      <w:pPr>
        <w:widowControl w:val="0"/>
        <w:wordWrap/>
        <w:adjustRightInd/>
        <w:snapToGrid/>
        <w:spacing w:line="560" w:lineRule="exact"/>
        <w:ind w:firstLine="640" w:firstLineChars="200"/>
        <w:jc w:val="center"/>
        <w:textAlignment w:val="auto"/>
        <w:rPr>
          <w:rFonts w:hint="eastAsia" w:ascii="方正黑体_GBK" w:hAnsi="方正黑体_GBK" w:eastAsia="方正黑体_GBK" w:cs="方正黑体_GBK"/>
          <w:sz w:val="32"/>
          <w:szCs w:val="32"/>
        </w:rPr>
      </w:pPr>
    </w:p>
    <w:p>
      <w:pPr>
        <w:widowControl w:val="0"/>
        <w:wordWrap/>
        <w:adjustRightInd/>
        <w:snapToGrid/>
        <w:spacing w:line="560" w:lineRule="exact"/>
        <w:ind w:firstLine="64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第十</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lang w:eastAsia="zh-CN"/>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本级国有资本经营预算按年度单独编制。</w:t>
      </w:r>
    </w:p>
    <w:p>
      <w:pPr>
        <w:widowControl w:val="0"/>
        <w:wordWrap/>
        <w:adjustRightInd/>
        <w:snapToGrid/>
        <w:spacing w:line="560" w:lineRule="exact"/>
        <w:ind w:firstLine="64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w:t>
      </w:r>
      <w:r>
        <w:rPr>
          <w:rFonts w:hint="eastAsia" w:ascii="仿宋_GB2312" w:hAnsi="仿宋_GB2312" w:eastAsia="仿宋_GB2312" w:cs="仿宋_GB2312"/>
          <w:b/>
          <w:bCs/>
          <w:sz w:val="32"/>
          <w:szCs w:val="32"/>
          <w:lang w:val="en-US" w:eastAsia="zh-CN"/>
        </w:rPr>
        <w:t>十六</w:t>
      </w:r>
      <w:r>
        <w:rPr>
          <w:rFonts w:hint="eastAsia" w:ascii="仿宋_GB2312" w:hAnsi="仿宋_GB2312" w:eastAsia="仿宋_GB2312" w:cs="仿宋_GB2312"/>
          <w:b/>
          <w:bCs/>
          <w:sz w:val="32"/>
          <w:szCs w:val="32"/>
          <w:lang w:eastAsia="zh-CN"/>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eastAsia="zh-CN"/>
        </w:rPr>
        <w:t>康巴什区</w:t>
      </w:r>
      <w:r>
        <w:rPr>
          <w:rFonts w:hint="eastAsia" w:ascii="仿宋_GB2312" w:hAnsi="仿宋_GB2312" w:eastAsia="仿宋_GB2312" w:cs="仿宋_GB2312"/>
          <w:sz w:val="32"/>
          <w:szCs w:val="32"/>
          <w:lang w:eastAsia="zh-CN"/>
        </w:rPr>
        <w:t>财政</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lang w:eastAsia="zh-CN"/>
        </w:rPr>
        <w:t>按照</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本级预算编制的统一要求，布置编报年度</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本级国有资本经营预算草案工作，明确预算编制年度要求和预算报表格式。</w:t>
      </w:r>
    </w:p>
    <w:p>
      <w:pPr>
        <w:widowControl w:val="0"/>
        <w:wordWrap/>
        <w:adjustRightInd/>
        <w:snapToGrid/>
        <w:spacing w:line="560" w:lineRule="exact"/>
        <w:ind w:firstLine="64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w:t>
      </w:r>
      <w:r>
        <w:rPr>
          <w:rFonts w:hint="eastAsia" w:ascii="仿宋_GB2312" w:hAnsi="仿宋_GB2312" w:eastAsia="仿宋_GB2312" w:cs="仿宋_GB2312"/>
          <w:b/>
          <w:bCs/>
          <w:sz w:val="32"/>
          <w:szCs w:val="32"/>
          <w:lang w:val="en-US" w:eastAsia="zh-CN"/>
        </w:rPr>
        <w:t>十七</w:t>
      </w:r>
      <w:r>
        <w:rPr>
          <w:rFonts w:hint="eastAsia" w:ascii="仿宋_GB2312" w:hAnsi="仿宋_GB2312" w:eastAsia="仿宋_GB2312" w:cs="仿宋_GB2312"/>
          <w:b/>
          <w:bCs/>
          <w:sz w:val="32"/>
          <w:szCs w:val="32"/>
          <w:lang w:eastAsia="zh-CN"/>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b w:val="0"/>
          <w:bCs w:val="0"/>
          <w:sz w:val="32"/>
          <w:szCs w:val="32"/>
          <w:lang w:eastAsia="zh-CN"/>
        </w:rPr>
        <w:t>本级国有资本经</w:t>
      </w:r>
      <w:r>
        <w:rPr>
          <w:rFonts w:hint="eastAsia" w:ascii="仿宋_GB2312" w:hAnsi="仿宋_GB2312" w:eastAsia="仿宋_GB2312" w:cs="仿宋_GB2312"/>
          <w:sz w:val="32"/>
          <w:szCs w:val="32"/>
          <w:lang w:eastAsia="zh-CN"/>
        </w:rPr>
        <w:t>营预算的编制具体程序如下：</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（一）组织安排。</w:t>
      </w:r>
      <w:r>
        <w:rPr>
          <w:rFonts w:hint="eastAsia" w:ascii="仿宋_GB2312" w:hAnsi="仿宋_GB2312" w:eastAsia="仿宋_GB2312" w:cs="仿宋_GB2312"/>
          <w:sz w:val="32"/>
          <w:szCs w:val="32"/>
          <w:lang w:val="en-US" w:eastAsia="zh-CN"/>
        </w:rPr>
        <w:t>康巴什区</w:t>
      </w:r>
      <w:r>
        <w:rPr>
          <w:rFonts w:hint="eastAsia" w:ascii="仿宋_GB2312" w:hAnsi="仿宋_GB2312" w:eastAsia="仿宋_GB2312" w:cs="仿宋_GB2312"/>
          <w:sz w:val="32"/>
          <w:szCs w:val="32"/>
          <w:lang w:eastAsia="zh-CN"/>
        </w:rPr>
        <w:t>财政</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lang w:eastAsia="zh-CN"/>
        </w:rPr>
        <w:t>负责制定编报预算收支计划及国有资本经营预算建议草案的具体要求；国资预算单位负责组织、协调和督促监管（所属）企业开展预算收支计划及国有资本经营预算建议草案编制相关基础工作。</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申报计划。国资预算企业根据年度盈利情况，预测全年实现利润，形成下一年度预算收入和预算支出计划，将材料报送国资预算单位审核。国资预算企业申报的收入应根据年度盈利情况科学合理测算。国资预算企业申报支出项目时，应当提供企业基本情况、拟投入项目基本情况、项目投入必要性和可行性方案等资料。</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（三）审核上报。国资预算单位负责审核、汇总监管（所属）企业报送的收支计划，编制本部门单位国有资本经营预算建议草案，在规定时间内报送</w:t>
      </w:r>
      <w:r>
        <w:rPr>
          <w:rFonts w:hint="eastAsia" w:ascii="仿宋_GB2312" w:hAnsi="仿宋_GB2312" w:eastAsia="仿宋_GB2312" w:cs="仿宋_GB2312"/>
          <w:sz w:val="32"/>
          <w:szCs w:val="32"/>
          <w:lang w:val="en-US" w:eastAsia="zh-CN"/>
        </w:rPr>
        <w:t>康巴什区</w:t>
      </w:r>
      <w:r>
        <w:rPr>
          <w:rFonts w:hint="eastAsia" w:ascii="仿宋_GB2312" w:hAnsi="仿宋_GB2312" w:eastAsia="仿宋_GB2312" w:cs="仿宋_GB2312"/>
          <w:sz w:val="32"/>
          <w:szCs w:val="32"/>
          <w:lang w:eastAsia="zh-CN"/>
        </w:rPr>
        <w:t>财政</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lang w:eastAsia="zh-CN"/>
        </w:rPr>
        <w:t>审核。建议草案收入预算应当编列到一级企业，支出预算中对国有企业资本金注入支出原则上应当明确具体企业，其他支出原则上应当明确具体项目。支出预算无法细化到具体企业或项目的，应当说明理由。</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（四）统筹编制。</w:t>
      </w:r>
      <w:r>
        <w:rPr>
          <w:rFonts w:hint="eastAsia" w:ascii="仿宋_GB2312" w:hAnsi="仿宋_GB2312" w:eastAsia="仿宋_GB2312" w:cs="仿宋_GB2312"/>
          <w:sz w:val="32"/>
          <w:szCs w:val="32"/>
          <w:lang w:val="en-US" w:eastAsia="zh-CN"/>
        </w:rPr>
        <w:t>康巴什区</w:t>
      </w:r>
      <w:r>
        <w:rPr>
          <w:rFonts w:hint="eastAsia" w:ascii="仿宋_GB2312" w:hAnsi="仿宋_GB2312" w:eastAsia="仿宋_GB2312" w:cs="仿宋_GB2312"/>
          <w:sz w:val="32"/>
          <w:szCs w:val="32"/>
          <w:lang w:eastAsia="zh-CN"/>
        </w:rPr>
        <w:t>财政</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lang w:eastAsia="zh-CN"/>
        </w:rPr>
        <w:t>汇总各有关部门单位建议草案后，统筹当年可安排的</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本级国有资本经营预算收入规模，确定支出规模，形成</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本级国有资本经营预算草案，按规定程序报请</w:t>
      </w:r>
      <w:r>
        <w:rPr>
          <w:rFonts w:hint="eastAsia" w:ascii="仿宋_GB2312" w:hAnsi="仿宋_GB2312" w:eastAsia="仿宋_GB2312" w:cs="仿宋_GB2312"/>
          <w:sz w:val="32"/>
          <w:szCs w:val="32"/>
          <w:lang w:val="en-US" w:eastAsia="zh-CN"/>
        </w:rPr>
        <w:t>康巴什区</w:t>
      </w:r>
      <w:r>
        <w:rPr>
          <w:rFonts w:hint="eastAsia" w:ascii="仿宋_GB2312" w:hAnsi="仿宋_GB2312" w:eastAsia="仿宋_GB2312" w:cs="仿宋_GB2312"/>
          <w:sz w:val="32"/>
          <w:szCs w:val="32"/>
          <w:lang w:eastAsia="zh-CN"/>
        </w:rPr>
        <w:t>人民政府审定后，报送</w:t>
      </w:r>
      <w:r>
        <w:rPr>
          <w:rFonts w:hint="eastAsia" w:ascii="仿宋_GB2312" w:hAnsi="仿宋_GB2312" w:eastAsia="仿宋_GB2312" w:cs="仿宋_GB2312"/>
          <w:sz w:val="32"/>
          <w:szCs w:val="32"/>
          <w:lang w:val="en-US" w:eastAsia="zh-CN"/>
        </w:rPr>
        <w:t>康巴什区</w:t>
      </w:r>
      <w:r>
        <w:rPr>
          <w:rFonts w:hint="eastAsia" w:ascii="仿宋_GB2312" w:hAnsi="仿宋_GB2312" w:eastAsia="仿宋_GB2312" w:cs="仿宋_GB2312"/>
          <w:sz w:val="32"/>
          <w:szCs w:val="32"/>
          <w:lang w:eastAsia="zh-CN"/>
        </w:rPr>
        <w:t>人民代表大会批准。</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本级国有资本经营预算草案收入编制内容包括：本级收入、上一年度结余，其中，</w:t>
      </w:r>
      <w:r>
        <w:rPr>
          <w:rFonts w:hint="eastAsia" w:ascii="仿宋_GB2312" w:hAnsi="仿宋_GB2312" w:eastAsia="仿宋_GB2312" w:cs="仿宋_GB2312"/>
          <w:sz w:val="32"/>
          <w:szCs w:val="32"/>
          <w:lang w:val="en-US" w:eastAsia="zh-CN"/>
        </w:rPr>
        <w:t>本级</w:t>
      </w:r>
      <w:r>
        <w:rPr>
          <w:rFonts w:hint="eastAsia" w:ascii="仿宋_GB2312" w:hAnsi="仿宋_GB2312" w:eastAsia="仿宋_GB2312" w:cs="仿宋_GB2312"/>
          <w:sz w:val="32"/>
          <w:szCs w:val="32"/>
          <w:lang w:eastAsia="zh-CN"/>
        </w:rPr>
        <w:t>收入应当编列到一级企业。</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本级国有资本经营预算草案支出编制内容包括：</w:t>
      </w:r>
      <w:r>
        <w:rPr>
          <w:rFonts w:hint="eastAsia" w:ascii="仿宋_GB2312" w:hAnsi="仿宋_GB2312" w:eastAsia="仿宋_GB2312" w:cs="仿宋_GB2312"/>
          <w:sz w:val="32"/>
          <w:szCs w:val="32"/>
          <w:lang w:val="en-US" w:eastAsia="zh-CN"/>
        </w:rPr>
        <w:t>本级</w:t>
      </w:r>
      <w:r>
        <w:rPr>
          <w:rFonts w:hint="eastAsia" w:ascii="仿宋_GB2312" w:hAnsi="仿宋_GB2312" w:eastAsia="仿宋_GB2312" w:cs="仿宋_GB2312"/>
          <w:sz w:val="32"/>
          <w:szCs w:val="32"/>
          <w:lang w:eastAsia="zh-CN"/>
        </w:rPr>
        <w:t>支出、向一般公共预算调出资金。</w:t>
      </w:r>
    </w:p>
    <w:p>
      <w:pPr>
        <w:widowControl w:val="0"/>
        <w:wordWrap/>
        <w:adjustRightInd/>
        <w:snapToGrid/>
        <w:spacing w:line="560" w:lineRule="exact"/>
        <w:ind w:firstLine="64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w:t>
      </w:r>
      <w:r>
        <w:rPr>
          <w:rFonts w:hint="eastAsia" w:ascii="仿宋_GB2312" w:hAnsi="仿宋_GB2312" w:eastAsia="仿宋_GB2312" w:cs="仿宋_GB2312"/>
          <w:b/>
          <w:bCs/>
          <w:sz w:val="32"/>
          <w:szCs w:val="32"/>
          <w:lang w:val="en-US" w:eastAsia="zh-CN"/>
        </w:rPr>
        <w:t>十八</w:t>
      </w:r>
      <w:r>
        <w:rPr>
          <w:rFonts w:hint="eastAsia" w:ascii="仿宋_GB2312" w:hAnsi="仿宋_GB2312" w:eastAsia="仿宋_GB2312" w:cs="仿宋_GB2312"/>
          <w:b/>
          <w:bCs/>
          <w:sz w:val="32"/>
          <w:szCs w:val="32"/>
          <w:lang w:eastAsia="zh-CN"/>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本级国有资本经营预算草案经</w:t>
      </w:r>
      <w:r>
        <w:rPr>
          <w:rFonts w:hint="eastAsia" w:ascii="仿宋_GB2312" w:hAnsi="仿宋_GB2312" w:eastAsia="仿宋_GB2312" w:cs="仿宋_GB2312"/>
          <w:sz w:val="32"/>
          <w:szCs w:val="32"/>
          <w:lang w:val="en-US" w:eastAsia="zh-CN"/>
        </w:rPr>
        <w:t>康巴什区</w:t>
      </w:r>
      <w:r>
        <w:rPr>
          <w:rFonts w:hint="eastAsia" w:ascii="仿宋_GB2312" w:hAnsi="仿宋_GB2312" w:eastAsia="仿宋_GB2312" w:cs="仿宋_GB2312"/>
          <w:sz w:val="32"/>
          <w:szCs w:val="32"/>
          <w:lang w:eastAsia="zh-CN"/>
        </w:rPr>
        <w:t>人民代表大会批准后，</w:t>
      </w:r>
      <w:r>
        <w:rPr>
          <w:rFonts w:hint="eastAsia" w:ascii="仿宋_GB2312" w:hAnsi="仿宋_GB2312" w:eastAsia="仿宋_GB2312" w:cs="仿宋_GB2312"/>
          <w:sz w:val="32"/>
          <w:szCs w:val="32"/>
          <w:lang w:val="en-US" w:eastAsia="zh-CN"/>
        </w:rPr>
        <w:t>康巴什区</w:t>
      </w:r>
      <w:r>
        <w:rPr>
          <w:rFonts w:hint="eastAsia" w:ascii="仿宋_GB2312" w:hAnsi="仿宋_GB2312" w:eastAsia="仿宋_GB2312" w:cs="仿宋_GB2312"/>
          <w:sz w:val="32"/>
          <w:szCs w:val="32"/>
          <w:lang w:eastAsia="zh-CN"/>
        </w:rPr>
        <w:t>财政</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lang w:eastAsia="zh-CN"/>
        </w:rPr>
        <w:t>应当在20日内向有关国资预算单位批复预算。国资预算单位应当在接到</w:t>
      </w:r>
      <w:r>
        <w:rPr>
          <w:rFonts w:hint="eastAsia" w:ascii="仿宋_GB2312" w:hAnsi="仿宋_GB2312" w:eastAsia="仿宋_GB2312" w:cs="仿宋_GB2312"/>
          <w:sz w:val="32"/>
          <w:szCs w:val="32"/>
          <w:lang w:val="en-US" w:eastAsia="zh-CN"/>
        </w:rPr>
        <w:t>康巴什区</w:t>
      </w:r>
      <w:r>
        <w:rPr>
          <w:rFonts w:hint="eastAsia" w:ascii="仿宋_GB2312" w:hAnsi="仿宋_GB2312" w:eastAsia="仿宋_GB2312" w:cs="仿宋_GB2312"/>
          <w:sz w:val="32"/>
          <w:szCs w:val="32"/>
          <w:lang w:eastAsia="zh-CN"/>
        </w:rPr>
        <w:t>财政</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lang w:eastAsia="zh-CN"/>
        </w:rPr>
        <w:t>批复的预算后15日内向监管（所属）企业批复预算。</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pPr>
        <w:numPr>
          <w:ilvl w:val="0"/>
          <w:numId w:val="0"/>
        </w:numPr>
        <w:ind w:firstLine="3520" w:firstLineChars="11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预算执行</w:t>
      </w:r>
    </w:p>
    <w:p>
      <w:pPr>
        <w:widowControl w:val="0"/>
        <w:wordWrap/>
        <w:adjustRightInd/>
        <w:snapToGrid/>
        <w:spacing w:line="560" w:lineRule="exact"/>
        <w:ind w:firstLine="640" w:firstLineChars="200"/>
        <w:jc w:val="center"/>
        <w:textAlignment w:val="auto"/>
        <w:rPr>
          <w:rFonts w:hint="eastAsia" w:ascii="方正黑体_GBK" w:hAnsi="方正黑体_GBK" w:eastAsia="方正黑体_GBK" w:cs="方正黑体_GBK"/>
          <w:sz w:val="32"/>
          <w:szCs w:val="32"/>
        </w:rPr>
      </w:pPr>
    </w:p>
    <w:p>
      <w:pPr>
        <w:widowControl w:val="0"/>
        <w:wordWrap/>
        <w:adjustRightInd/>
        <w:snapToGrid/>
        <w:spacing w:line="560" w:lineRule="exact"/>
        <w:ind w:firstLine="64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w:t>
      </w:r>
      <w:r>
        <w:rPr>
          <w:rFonts w:hint="eastAsia" w:ascii="仿宋_GB2312" w:hAnsi="仿宋_GB2312" w:eastAsia="仿宋_GB2312" w:cs="仿宋_GB2312"/>
          <w:b/>
          <w:bCs/>
          <w:sz w:val="32"/>
          <w:szCs w:val="32"/>
          <w:lang w:val="en-US" w:eastAsia="zh-CN"/>
        </w:rPr>
        <w:t>十九</w:t>
      </w:r>
      <w:r>
        <w:rPr>
          <w:rFonts w:hint="eastAsia" w:ascii="仿宋_GB2312" w:hAnsi="仿宋_GB2312" w:eastAsia="仿宋_GB2312" w:cs="仿宋_GB2312"/>
          <w:b/>
          <w:bCs/>
          <w:sz w:val="32"/>
          <w:szCs w:val="32"/>
          <w:lang w:eastAsia="zh-CN"/>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本级国有资本经营预算资金的收付按照财政国库集中收付制度有关规定执行。</w:t>
      </w:r>
    </w:p>
    <w:p>
      <w:pPr>
        <w:widowControl w:val="0"/>
        <w:wordWrap/>
        <w:adjustRightInd/>
        <w:snapToGrid/>
        <w:spacing w:line="560" w:lineRule="exact"/>
        <w:ind w:firstLine="64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第二十条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eastAsia="zh-CN"/>
        </w:rPr>
        <w:t>国资预算企业国有资本收益上交，按照以下程序执行：</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（一）申报。国资预算单位收到监管（所属）企业上报的国有资本收益申报表及相关材料后提出审核意见，报送</w:t>
      </w:r>
      <w:r>
        <w:rPr>
          <w:rFonts w:hint="eastAsia" w:ascii="仿宋_GB2312" w:hAnsi="仿宋_GB2312" w:eastAsia="仿宋_GB2312" w:cs="仿宋_GB2312"/>
          <w:sz w:val="32"/>
          <w:szCs w:val="32"/>
          <w:lang w:val="en-US" w:eastAsia="zh-CN"/>
        </w:rPr>
        <w:t>康巴什区</w:t>
      </w:r>
      <w:r>
        <w:rPr>
          <w:rFonts w:hint="eastAsia" w:ascii="仿宋_GB2312" w:hAnsi="仿宋_GB2312" w:eastAsia="仿宋_GB2312" w:cs="仿宋_GB2312"/>
          <w:sz w:val="32"/>
          <w:szCs w:val="32"/>
          <w:lang w:eastAsia="zh-CN"/>
        </w:rPr>
        <w:t>财政</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lang w:eastAsia="zh-CN"/>
        </w:rPr>
        <w:t>。</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（二）复核。</w:t>
      </w:r>
      <w:r>
        <w:rPr>
          <w:rFonts w:hint="eastAsia" w:ascii="仿宋_GB2312" w:hAnsi="仿宋_GB2312" w:eastAsia="仿宋_GB2312" w:cs="仿宋_GB2312"/>
          <w:sz w:val="32"/>
          <w:szCs w:val="32"/>
          <w:lang w:val="en-US" w:eastAsia="zh-CN"/>
        </w:rPr>
        <w:t>康巴什区</w:t>
      </w:r>
      <w:r>
        <w:rPr>
          <w:rFonts w:hint="eastAsia" w:ascii="仿宋_GB2312" w:hAnsi="仿宋_GB2312" w:eastAsia="仿宋_GB2312" w:cs="仿宋_GB2312"/>
          <w:sz w:val="32"/>
          <w:szCs w:val="32"/>
          <w:lang w:eastAsia="zh-CN"/>
        </w:rPr>
        <w:t>财政</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lang w:eastAsia="zh-CN"/>
        </w:rPr>
        <w:t>对申报收益及相关材料进行复核确认后，向国资预算单位下达复核结果并确定收益上交时限及方式。</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（三）上交。国资预算企业依据收益上交通知，在规定时间内办理交款手续。</w:t>
      </w:r>
    </w:p>
    <w:p>
      <w:pPr>
        <w:widowControl w:val="0"/>
        <w:wordWrap/>
        <w:adjustRightInd/>
        <w:snapToGrid/>
        <w:spacing w:line="560" w:lineRule="exact"/>
        <w:ind w:firstLine="64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第二十</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lang w:eastAsia="zh-CN"/>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eastAsia="zh-CN"/>
        </w:rPr>
        <w:t>国资预算企业应当按照要求，将国有资本收益及时、足额上交</w:t>
      </w:r>
      <w:r>
        <w:rPr>
          <w:rFonts w:hint="eastAsia" w:ascii="仿宋_GB2312" w:hAnsi="仿宋_GB2312" w:eastAsia="仿宋_GB2312" w:cs="仿宋_GB2312"/>
          <w:sz w:val="32"/>
          <w:szCs w:val="32"/>
          <w:lang w:val="en-US" w:eastAsia="zh-CN"/>
        </w:rPr>
        <w:t>康巴什区</w:t>
      </w:r>
      <w:r>
        <w:rPr>
          <w:rFonts w:hint="eastAsia" w:ascii="仿宋_GB2312" w:hAnsi="仿宋_GB2312" w:eastAsia="仿宋_GB2312" w:cs="仿宋_GB2312"/>
          <w:sz w:val="32"/>
          <w:szCs w:val="32"/>
          <w:lang w:eastAsia="zh-CN"/>
        </w:rPr>
        <w:t>财政</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lang w:eastAsia="zh-CN"/>
        </w:rPr>
        <w:t>，任何部门和单位不得擅自减免或拒交。</w:t>
      </w:r>
    </w:p>
    <w:p>
      <w:pPr>
        <w:widowControl w:val="0"/>
        <w:wordWrap/>
        <w:adjustRightInd/>
        <w:snapToGrid/>
        <w:spacing w:line="560" w:lineRule="exact"/>
        <w:ind w:firstLine="64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第二十</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lang w:eastAsia="zh-CN"/>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本级国有资本经营预算支出应当按照批复的预算执行。年初预算草案支出预算未细化的资本金注入支出事项，在年度预算执行过程中，由</w:t>
      </w:r>
      <w:r>
        <w:rPr>
          <w:rFonts w:hint="eastAsia" w:ascii="仿宋_GB2312" w:hAnsi="仿宋_GB2312" w:eastAsia="仿宋_GB2312" w:cs="仿宋_GB2312"/>
          <w:sz w:val="32"/>
          <w:szCs w:val="32"/>
          <w:lang w:val="en-US" w:eastAsia="zh-CN"/>
        </w:rPr>
        <w:t>康巴什区</w:t>
      </w:r>
      <w:r>
        <w:rPr>
          <w:rFonts w:hint="eastAsia" w:ascii="仿宋_GB2312" w:hAnsi="仿宋_GB2312" w:eastAsia="仿宋_GB2312" w:cs="仿宋_GB2312"/>
          <w:sz w:val="32"/>
          <w:szCs w:val="32"/>
          <w:lang w:eastAsia="zh-CN"/>
        </w:rPr>
        <w:t>财政</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lang w:eastAsia="zh-CN"/>
        </w:rPr>
        <w:t>会同国资预算单位研究提出资金安排意见，报</w:t>
      </w:r>
      <w:r>
        <w:rPr>
          <w:rFonts w:hint="eastAsia" w:ascii="仿宋_GB2312" w:hAnsi="仿宋_GB2312" w:eastAsia="仿宋_GB2312" w:cs="仿宋_GB2312"/>
          <w:sz w:val="32"/>
          <w:szCs w:val="32"/>
          <w:lang w:val="en-US" w:eastAsia="zh-CN"/>
        </w:rPr>
        <w:t>康巴什区</w:t>
      </w:r>
      <w:r>
        <w:rPr>
          <w:rFonts w:hint="eastAsia" w:ascii="仿宋_GB2312" w:hAnsi="仿宋_GB2312" w:eastAsia="仿宋_GB2312" w:cs="仿宋_GB2312"/>
          <w:sz w:val="32"/>
          <w:szCs w:val="32"/>
          <w:lang w:eastAsia="zh-CN"/>
        </w:rPr>
        <w:t>人民政府批准后执行。</w:t>
      </w:r>
    </w:p>
    <w:p>
      <w:pPr>
        <w:widowControl w:val="0"/>
        <w:wordWrap/>
        <w:adjustRightInd/>
        <w:snapToGrid/>
        <w:spacing w:line="560" w:lineRule="exact"/>
        <w:ind w:firstLine="64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第二十</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eastAsia="zh-CN"/>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eastAsia="zh-CN"/>
        </w:rPr>
        <w:t>加强</w:t>
      </w:r>
      <w:r>
        <w:rPr>
          <w:rFonts w:hint="eastAsia" w:ascii="仿宋_GB2312" w:hAnsi="仿宋_GB2312" w:eastAsia="仿宋_GB2312" w:cs="仿宋_GB2312"/>
          <w:sz w:val="32"/>
          <w:szCs w:val="32"/>
          <w:lang w:val="en-US" w:eastAsia="zh-CN"/>
        </w:rPr>
        <w:t>康巴什区</w:t>
      </w:r>
      <w:r>
        <w:rPr>
          <w:rFonts w:hint="eastAsia" w:ascii="仿宋_GB2312" w:hAnsi="仿宋_GB2312" w:eastAsia="仿宋_GB2312" w:cs="仿宋_GB2312"/>
          <w:sz w:val="32"/>
          <w:szCs w:val="32"/>
          <w:lang w:eastAsia="zh-CN"/>
        </w:rPr>
        <w:t>本级国有资本经营预算支出管理，资本性支出应当及时增加资本金，严格执行企业增资有关规定，落实国有资本权益，由国资预算企业按规定方向和用途统筹使用；费用性支出应当严格按规定使用，不得扩大使用范围，结余资金主动交回财政。</w:t>
      </w:r>
    </w:p>
    <w:p>
      <w:pPr>
        <w:widowControl w:val="0"/>
        <w:wordWrap/>
        <w:adjustRightInd/>
        <w:snapToGrid/>
        <w:spacing w:line="560" w:lineRule="exact"/>
        <w:ind w:firstLine="64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第二十</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lang w:eastAsia="zh-CN"/>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eastAsia="zh-CN"/>
        </w:rPr>
        <w:t>预算执行过程中确需进行调整（调剂）的，按照以下程序执行：</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（一）预算调整。在预算执行过程中出现需要增加、减少预算总支出或者调减预算安排重点支出数额的情形，应当由</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财政</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lang w:eastAsia="zh-CN"/>
        </w:rPr>
        <w:t>编制预算调整方案，说明预算调整的理由、项目和数额，经</w:t>
      </w:r>
      <w:r>
        <w:rPr>
          <w:rFonts w:hint="eastAsia" w:ascii="仿宋_GB2312" w:hAnsi="仿宋_GB2312" w:eastAsia="仿宋_GB2312" w:cs="仿宋_GB2312"/>
          <w:sz w:val="32"/>
          <w:szCs w:val="32"/>
          <w:lang w:val="en-US" w:eastAsia="zh-CN"/>
        </w:rPr>
        <w:t>康巴什区</w:t>
      </w:r>
      <w:r>
        <w:rPr>
          <w:rFonts w:hint="eastAsia" w:ascii="仿宋_GB2312" w:hAnsi="仿宋_GB2312" w:eastAsia="仿宋_GB2312" w:cs="仿宋_GB2312"/>
          <w:sz w:val="32"/>
          <w:szCs w:val="32"/>
          <w:lang w:eastAsia="zh-CN"/>
        </w:rPr>
        <w:t>人民政府同意后，报送</w:t>
      </w:r>
      <w:r>
        <w:rPr>
          <w:rFonts w:hint="eastAsia" w:ascii="仿宋_GB2312" w:hAnsi="仿宋_GB2312" w:eastAsia="仿宋_GB2312" w:cs="仿宋_GB2312"/>
          <w:sz w:val="32"/>
          <w:szCs w:val="32"/>
          <w:lang w:val="en-US" w:eastAsia="zh-CN"/>
        </w:rPr>
        <w:t>康巴什区</w:t>
      </w:r>
      <w:r>
        <w:rPr>
          <w:rFonts w:hint="eastAsia" w:ascii="仿宋_GB2312" w:hAnsi="仿宋_GB2312" w:eastAsia="仿宋_GB2312" w:cs="仿宋_GB2312"/>
          <w:sz w:val="32"/>
          <w:szCs w:val="32"/>
          <w:lang w:eastAsia="zh-CN"/>
        </w:rPr>
        <w:t>人民代表大会常务委员会审查和批准。</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因</w:t>
      </w:r>
      <w:r>
        <w:rPr>
          <w:rFonts w:hint="eastAsia" w:ascii="仿宋_GB2312" w:hAnsi="仿宋_GB2312" w:eastAsia="仿宋_GB2312" w:cs="仿宋_GB2312"/>
          <w:sz w:val="32"/>
          <w:szCs w:val="32"/>
          <w:lang w:val="en-US" w:eastAsia="zh-CN"/>
        </w:rPr>
        <w:t>上级</w:t>
      </w:r>
      <w:r>
        <w:rPr>
          <w:rFonts w:hint="eastAsia" w:ascii="仿宋_GB2312" w:hAnsi="仿宋_GB2312" w:eastAsia="仿宋_GB2312" w:cs="仿宋_GB2312"/>
          <w:sz w:val="32"/>
          <w:szCs w:val="32"/>
          <w:lang w:eastAsia="zh-CN"/>
        </w:rPr>
        <w:t>增加不需要</w:t>
      </w:r>
      <w:r>
        <w:rPr>
          <w:rFonts w:hint="eastAsia" w:ascii="仿宋_GB2312" w:hAnsi="仿宋_GB2312" w:eastAsia="仿宋_GB2312" w:cs="仿宋_GB2312"/>
          <w:sz w:val="32"/>
          <w:szCs w:val="32"/>
          <w:lang w:val="en-US" w:eastAsia="zh-CN"/>
        </w:rPr>
        <w:t>康巴什区</w:t>
      </w:r>
      <w:r>
        <w:rPr>
          <w:rFonts w:hint="eastAsia" w:ascii="仿宋_GB2312" w:hAnsi="仿宋_GB2312" w:eastAsia="仿宋_GB2312" w:cs="仿宋_GB2312"/>
          <w:sz w:val="32"/>
          <w:szCs w:val="32"/>
          <w:lang w:eastAsia="zh-CN"/>
        </w:rPr>
        <w:t>人民政府提供配套资金的专项转移支付而引起的预算收支变化，不属于预算调整。</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（二）预算调剂。除第（一）项规定的情形外，因国家和</w:t>
      </w:r>
      <w:r>
        <w:rPr>
          <w:rFonts w:hint="eastAsia" w:ascii="仿宋_GB2312" w:hAnsi="仿宋_GB2312" w:eastAsia="仿宋_GB2312" w:cs="仿宋_GB2312"/>
          <w:sz w:val="32"/>
          <w:szCs w:val="32"/>
          <w:lang w:val="en-US" w:eastAsia="zh-CN"/>
        </w:rPr>
        <w:t>上级及康巴什区本级</w:t>
      </w:r>
      <w:r>
        <w:rPr>
          <w:rFonts w:hint="eastAsia" w:ascii="仿宋_GB2312" w:hAnsi="仿宋_GB2312" w:eastAsia="仿宋_GB2312" w:cs="仿宋_GB2312"/>
          <w:sz w:val="32"/>
          <w:szCs w:val="32"/>
          <w:lang w:eastAsia="zh-CN"/>
        </w:rPr>
        <w:t>政策调整等特殊情况需要调剂预算的，应当由国资预算单位以书面形式提出申请，报送</w:t>
      </w:r>
      <w:r>
        <w:rPr>
          <w:rFonts w:hint="eastAsia" w:ascii="仿宋_GB2312" w:hAnsi="仿宋_GB2312" w:eastAsia="仿宋_GB2312" w:cs="仿宋_GB2312"/>
          <w:sz w:val="32"/>
          <w:szCs w:val="32"/>
          <w:lang w:val="en-US" w:eastAsia="zh-CN"/>
        </w:rPr>
        <w:t>康巴什区财政局</w:t>
      </w:r>
      <w:r>
        <w:rPr>
          <w:rFonts w:hint="eastAsia" w:ascii="仿宋_GB2312" w:hAnsi="仿宋_GB2312" w:eastAsia="仿宋_GB2312" w:cs="仿宋_GB2312"/>
          <w:sz w:val="32"/>
          <w:szCs w:val="32"/>
          <w:lang w:eastAsia="zh-CN"/>
        </w:rPr>
        <w:t>审批。</w:t>
      </w:r>
    </w:p>
    <w:p>
      <w:pPr>
        <w:widowControl w:val="0"/>
        <w:wordWrap/>
        <w:adjustRightInd/>
        <w:snapToGrid/>
        <w:spacing w:line="560" w:lineRule="exact"/>
        <w:ind w:firstLine="64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第二十</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lang w:eastAsia="zh-CN"/>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val="0"/>
          <w:bCs w:val="0"/>
          <w:sz w:val="32"/>
          <w:szCs w:val="32"/>
          <w:lang w:val="en-US" w:eastAsia="zh-CN"/>
        </w:rPr>
        <w:t>区</w:t>
      </w:r>
      <w:r>
        <w:rPr>
          <w:rFonts w:hint="eastAsia" w:ascii="仿宋_GB2312" w:hAnsi="仿宋_GB2312" w:eastAsia="仿宋_GB2312" w:cs="仿宋_GB2312"/>
          <w:sz w:val="32"/>
          <w:szCs w:val="32"/>
          <w:lang w:eastAsia="zh-CN"/>
        </w:rPr>
        <w:t>本级国有资本经营预算确定后，国资预算企业因改变产权或财务隶属关系引起预算级次和关系变化的，应当同时办理预算划转备案手续。</w:t>
      </w:r>
    </w:p>
    <w:p>
      <w:pPr>
        <w:widowControl w:val="0"/>
        <w:wordWrap/>
        <w:adjustRightInd/>
        <w:snapToGrid/>
        <w:spacing w:line="560" w:lineRule="exact"/>
        <w:ind w:firstLine="640" w:firstLineChars="200"/>
        <w:textAlignment w:val="auto"/>
        <w:rPr>
          <w:rFonts w:hint="eastAsia" w:ascii="方正仿宋_GBK" w:hAnsi="方正仿宋_GBK" w:eastAsia="方正仿宋_GBK" w:cs="方正仿宋_GBK"/>
          <w:sz w:val="32"/>
          <w:szCs w:val="32"/>
        </w:rPr>
      </w:pPr>
    </w:p>
    <w:p>
      <w:pPr>
        <w:numPr>
          <w:ilvl w:val="0"/>
          <w:numId w:val="0"/>
        </w:numPr>
        <w:ind w:firstLine="3520" w:firstLineChars="11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第六章 决算</w:t>
      </w:r>
    </w:p>
    <w:p>
      <w:pPr>
        <w:widowControl w:val="0"/>
        <w:wordWrap/>
        <w:adjustRightInd/>
        <w:snapToGrid/>
        <w:spacing w:line="560" w:lineRule="exact"/>
        <w:ind w:firstLine="640" w:firstLineChars="200"/>
        <w:jc w:val="center"/>
        <w:textAlignment w:val="auto"/>
        <w:rPr>
          <w:rFonts w:hint="eastAsia" w:ascii="方正黑体_GBK" w:hAnsi="方正黑体_GBK" w:eastAsia="方正黑体_GBK" w:cs="方正黑体_GBK"/>
          <w:sz w:val="32"/>
          <w:szCs w:val="32"/>
        </w:rPr>
      </w:pPr>
    </w:p>
    <w:p>
      <w:pPr>
        <w:widowControl w:val="0"/>
        <w:wordWrap/>
        <w:adjustRightInd/>
        <w:snapToGrid/>
        <w:spacing w:line="560" w:lineRule="exact"/>
        <w:ind w:firstLine="642"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lang w:eastAsia="zh-CN"/>
        </w:rPr>
        <w:t>第二十</w:t>
      </w: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lang w:eastAsia="zh-CN"/>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eastAsia="zh-CN"/>
        </w:rPr>
        <w:t>康巴什区</w:t>
      </w:r>
      <w:r>
        <w:rPr>
          <w:rFonts w:hint="eastAsia" w:ascii="仿宋_GB2312" w:hAnsi="仿宋_GB2312" w:eastAsia="仿宋_GB2312" w:cs="仿宋_GB2312"/>
          <w:sz w:val="32"/>
          <w:szCs w:val="32"/>
          <w:lang w:eastAsia="zh-CN"/>
        </w:rPr>
        <w:t>财政</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lang w:eastAsia="zh-CN"/>
        </w:rPr>
        <w:t>按照编制决算的统一要求，部署编制年度</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本级国有资本经</w:t>
      </w:r>
      <w:r>
        <w:rPr>
          <w:rFonts w:hint="eastAsia" w:ascii="仿宋_GB2312" w:hAnsi="仿宋_GB2312" w:eastAsia="仿宋_GB2312" w:cs="仿宋_GB2312"/>
          <w:b w:val="0"/>
          <w:bCs w:val="0"/>
          <w:sz w:val="32"/>
          <w:szCs w:val="32"/>
          <w:lang w:eastAsia="zh-CN"/>
        </w:rPr>
        <w:t>营决算草案工作。</w:t>
      </w:r>
    </w:p>
    <w:p>
      <w:pPr>
        <w:widowControl w:val="0"/>
        <w:wordWrap/>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国资预算单位编制本单位国有资本经营决算草案报送</w:t>
      </w:r>
      <w:r>
        <w:rPr>
          <w:rFonts w:hint="eastAsia" w:ascii="仿宋_GB2312" w:hAnsi="仿宋_GB2312" w:eastAsia="仿宋_GB2312" w:cs="仿宋_GB2312"/>
          <w:sz w:val="32"/>
          <w:szCs w:val="32"/>
          <w:lang w:val="en-US" w:eastAsia="zh-CN"/>
        </w:rPr>
        <w:t>康巴什区</w:t>
      </w:r>
      <w:r>
        <w:rPr>
          <w:rFonts w:hint="eastAsia" w:ascii="仿宋_GB2312" w:hAnsi="仿宋_GB2312" w:eastAsia="仿宋_GB2312" w:cs="仿宋_GB2312"/>
          <w:sz w:val="32"/>
          <w:szCs w:val="32"/>
          <w:lang w:eastAsia="zh-CN"/>
        </w:rPr>
        <w:t>财政</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b w:val="0"/>
          <w:bCs w:val="0"/>
          <w:sz w:val="32"/>
          <w:szCs w:val="32"/>
          <w:lang w:eastAsia="zh-CN"/>
        </w:rPr>
        <w:t>。</w:t>
      </w:r>
    </w:p>
    <w:p>
      <w:pPr>
        <w:widowControl w:val="0"/>
        <w:wordWrap/>
        <w:adjustRightInd/>
        <w:snapToGrid/>
        <w:spacing w:line="560" w:lineRule="exact"/>
        <w:ind w:firstLine="642"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lang w:eastAsia="zh-CN"/>
        </w:rPr>
        <w:t>第二十</w:t>
      </w: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lang w:eastAsia="zh-CN"/>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eastAsia="zh-CN"/>
        </w:rPr>
        <w:t>康巴什区财政局根据</w:t>
      </w:r>
      <w:r>
        <w:rPr>
          <w:rFonts w:hint="eastAsia" w:ascii="仿宋_GB2312" w:hAnsi="仿宋_GB2312" w:eastAsia="仿宋_GB2312" w:cs="仿宋_GB2312"/>
          <w:b w:val="0"/>
          <w:bCs w:val="0"/>
          <w:sz w:val="32"/>
          <w:szCs w:val="32"/>
          <w:lang w:eastAsia="zh-CN"/>
        </w:rPr>
        <w:t>当年国有资本经营预算执行情况和国资预算单位上报的决算草案，编制</w:t>
      </w:r>
      <w:r>
        <w:rPr>
          <w:rFonts w:hint="eastAsia" w:ascii="仿宋_GB2312" w:hAnsi="仿宋_GB2312" w:eastAsia="仿宋_GB2312" w:cs="仿宋_GB2312"/>
          <w:b w:val="0"/>
          <w:bCs w:val="0"/>
          <w:sz w:val="32"/>
          <w:szCs w:val="32"/>
          <w:lang w:val="en-US" w:eastAsia="zh-CN"/>
        </w:rPr>
        <w:t>区</w:t>
      </w:r>
      <w:r>
        <w:rPr>
          <w:rFonts w:hint="eastAsia" w:ascii="仿宋_GB2312" w:hAnsi="仿宋_GB2312" w:eastAsia="仿宋_GB2312" w:cs="仿宋_GB2312"/>
          <w:b w:val="0"/>
          <w:bCs w:val="0"/>
          <w:sz w:val="32"/>
          <w:szCs w:val="32"/>
          <w:lang w:eastAsia="zh-CN"/>
        </w:rPr>
        <w:t>本级国有资本经营决算草案。</w:t>
      </w:r>
    </w:p>
    <w:p>
      <w:pPr>
        <w:widowControl w:val="0"/>
        <w:wordWrap/>
        <w:adjustRightInd/>
        <w:snapToGrid/>
        <w:spacing w:line="560" w:lineRule="exact"/>
        <w:ind w:firstLine="642" w:firstLineChars="200"/>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bCs/>
          <w:sz w:val="32"/>
          <w:szCs w:val="32"/>
          <w:highlight w:val="none"/>
          <w:lang w:eastAsia="zh-CN"/>
        </w:rPr>
        <w:t>第二十</w:t>
      </w:r>
      <w:r>
        <w:rPr>
          <w:rFonts w:hint="eastAsia" w:ascii="仿宋_GB2312" w:hAnsi="仿宋_GB2312" w:eastAsia="仿宋_GB2312" w:cs="仿宋_GB2312"/>
          <w:b/>
          <w:bCs/>
          <w:sz w:val="32"/>
          <w:szCs w:val="32"/>
          <w:highlight w:val="none"/>
          <w:lang w:val="en-US" w:eastAsia="zh-CN"/>
        </w:rPr>
        <w:t>八</w:t>
      </w:r>
      <w:r>
        <w:rPr>
          <w:rFonts w:hint="eastAsia" w:ascii="仿宋_GB2312" w:hAnsi="仿宋_GB2312" w:eastAsia="仿宋_GB2312" w:cs="仿宋_GB2312"/>
          <w:b/>
          <w:bCs/>
          <w:sz w:val="32"/>
          <w:szCs w:val="32"/>
          <w:highlight w:val="none"/>
          <w:lang w:eastAsia="zh-CN"/>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val="0"/>
          <w:bCs w:val="0"/>
          <w:sz w:val="32"/>
          <w:szCs w:val="32"/>
          <w:highlight w:val="none"/>
          <w:lang w:val="en-US" w:eastAsia="zh-CN"/>
        </w:rPr>
        <w:t>区</w:t>
      </w:r>
      <w:r>
        <w:rPr>
          <w:rFonts w:hint="eastAsia" w:ascii="仿宋_GB2312" w:hAnsi="仿宋_GB2312" w:eastAsia="仿宋_GB2312" w:cs="仿宋_GB2312"/>
          <w:b w:val="0"/>
          <w:bCs w:val="0"/>
          <w:sz w:val="32"/>
          <w:szCs w:val="32"/>
          <w:highlight w:val="none"/>
          <w:lang w:eastAsia="zh-CN"/>
        </w:rPr>
        <w:t>本级国有资本经营决算草案经</w:t>
      </w:r>
      <w:r>
        <w:rPr>
          <w:rFonts w:hint="eastAsia" w:ascii="仿宋_GB2312" w:hAnsi="仿宋_GB2312" w:eastAsia="仿宋_GB2312" w:cs="仿宋_GB2312"/>
          <w:sz w:val="32"/>
          <w:szCs w:val="32"/>
          <w:highlight w:val="none"/>
          <w:lang w:val="en-US" w:eastAsia="zh-CN"/>
        </w:rPr>
        <w:t>康巴什区</w:t>
      </w:r>
      <w:r>
        <w:rPr>
          <w:rFonts w:hint="eastAsia" w:ascii="仿宋_GB2312" w:hAnsi="仿宋_GB2312" w:eastAsia="仿宋_GB2312" w:cs="仿宋_GB2312"/>
          <w:b w:val="0"/>
          <w:bCs w:val="0"/>
          <w:sz w:val="32"/>
          <w:szCs w:val="32"/>
          <w:highlight w:val="none"/>
          <w:lang w:eastAsia="zh-CN"/>
        </w:rPr>
        <w:t>审计</w:t>
      </w:r>
      <w:r>
        <w:rPr>
          <w:rFonts w:hint="eastAsia" w:ascii="仿宋_GB2312" w:hAnsi="仿宋_GB2312" w:eastAsia="仿宋_GB2312" w:cs="仿宋_GB2312"/>
          <w:b w:val="0"/>
          <w:bCs w:val="0"/>
          <w:sz w:val="32"/>
          <w:szCs w:val="32"/>
          <w:highlight w:val="none"/>
          <w:lang w:val="en-US" w:eastAsia="zh-CN"/>
        </w:rPr>
        <w:t>局</w:t>
      </w:r>
      <w:r>
        <w:rPr>
          <w:rFonts w:hint="eastAsia" w:ascii="仿宋_GB2312" w:hAnsi="仿宋_GB2312" w:eastAsia="仿宋_GB2312" w:cs="仿宋_GB2312"/>
          <w:b w:val="0"/>
          <w:bCs w:val="0"/>
          <w:sz w:val="32"/>
          <w:szCs w:val="32"/>
          <w:highlight w:val="none"/>
          <w:lang w:eastAsia="zh-CN"/>
        </w:rPr>
        <w:t>审计后，报送</w:t>
      </w:r>
      <w:r>
        <w:rPr>
          <w:rFonts w:hint="eastAsia" w:ascii="仿宋_GB2312" w:hAnsi="仿宋_GB2312" w:eastAsia="仿宋_GB2312" w:cs="仿宋_GB2312"/>
          <w:b w:val="0"/>
          <w:bCs w:val="0"/>
          <w:sz w:val="32"/>
          <w:szCs w:val="32"/>
          <w:highlight w:val="none"/>
          <w:lang w:val="en-US" w:eastAsia="zh-CN"/>
        </w:rPr>
        <w:t>康巴什区</w:t>
      </w:r>
      <w:r>
        <w:rPr>
          <w:rFonts w:hint="eastAsia" w:ascii="仿宋_GB2312" w:hAnsi="仿宋_GB2312" w:eastAsia="仿宋_GB2312" w:cs="仿宋_GB2312"/>
          <w:b w:val="0"/>
          <w:bCs w:val="0"/>
          <w:sz w:val="32"/>
          <w:szCs w:val="32"/>
          <w:highlight w:val="none"/>
          <w:lang w:eastAsia="zh-CN"/>
        </w:rPr>
        <w:t>人民政府审定，由</w:t>
      </w:r>
      <w:r>
        <w:rPr>
          <w:rFonts w:hint="eastAsia" w:ascii="仿宋_GB2312" w:hAnsi="仿宋_GB2312" w:eastAsia="仿宋_GB2312" w:cs="仿宋_GB2312"/>
          <w:b w:val="0"/>
          <w:bCs w:val="0"/>
          <w:sz w:val="32"/>
          <w:szCs w:val="32"/>
          <w:highlight w:val="none"/>
          <w:lang w:val="en-US" w:eastAsia="zh-CN"/>
        </w:rPr>
        <w:t>康巴什区</w:t>
      </w:r>
      <w:r>
        <w:rPr>
          <w:rFonts w:hint="eastAsia" w:ascii="仿宋_GB2312" w:hAnsi="仿宋_GB2312" w:eastAsia="仿宋_GB2312" w:cs="仿宋_GB2312"/>
          <w:b w:val="0"/>
          <w:bCs w:val="0"/>
          <w:sz w:val="32"/>
          <w:szCs w:val="32"/>
          <w:highlight w:val="none"/>
          <w:lang w:eastAsia="zh-CN"/>
        </w:rPr>
        <w:t>人民政府提请</w:t>
      </w:r>
      <w:r>
        <w:rPr>
          <w:rFonts w:hint="eastAsia" w:ascii="仿宋_GB2312" w:hAnsi="仿宋_GB2312" w:eastAsia="仿宋_GB2312" w:cs="仿宋_GB2312"/>
          <w:sz w:val="32"/>
          <w:szCs w:val="32"/>
          <w:highlight w:val="none"/>
          <w:lang w:val="en-US" w:eastAsia="zh-CN"/>
        </w:rPr>
        <w:t>康巴什区</w:t>
      </w:r>
      <w:r>
        <w:rPr>
          <w:rFonts w:hint="eastAsia" w:ascii="仿宋_GB2312" w:hAnsi="仿宋_GB2312" w:eastAsia="仿宋_GB2312" w:cs="仿宋_GB2312"/>
          <w:b w:val="0"/>
          <w:bCs w:val="0"/>
          <w:sz w:val="32"/>
          <w:szCs w:val="32"/>
          <w:highlight w:val="none"/>
          <w:lang w:eastAsia="zh-CN"/>
        </w:rPr>
        <w:t>人民代表大会常务委员会审查。</w:t>
      </w:r>
    </w:p>
    <w:p>
      <w:pPr>
        <w:widowControl w:val="0"/>
        <w:wordWrap/>
        <w:adjustRightInd/>
        <w:snapToGrid/>
        <w:spacing w:line="560" w:lineRule="exact"/>
        <w:ind w:firstLine="642"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lang w:eastAsia="zh-CN"/>
        </w:rPr>
        <w:t>第</w:t>
      </w:r>
      <w:r>
        <w:rPr>
          <w:rFonts w:hint="eastAsia" w:ascii="仿宋_GB2312" w:hAnsi="仿宋_GB2312" w:eastAsia="仿宋_GB2312" w:cs="仿宋_GB2312"/>
          <w:b/>
          <w:bCs/>
          <w:sz w:val="32"/>
          <w:szCs w:val="32"/>
          <w:highlight w:val="none"/>
          <w:lang w:eastAsia="zh-CN"/>
        </w:rPr>
        <w:t>二十</w:t>
      </w:r>
      <w:r>
        <w:rPr>
          <w:rFonts w:hint="eastAsia" w:ascii="仿宋_GB2312" w:hAnsi="仿宋_GB2312" w:eastAsia="仿宋_GB2312" w:cs="仿宋_GB2312"/>
          <w:b/>
          <w:bCs/>
          <w:sz w:val="32"/>
          <w:szCs w:val="32"/>
          <w:highlight w:val="none"/>
          <w:lang w:val="en-US" w:eastAsia="zh-CN"/>
        </w:rPr>
        <w:t>九</w:t>
      </w:r>
      <w:r>
        <w:rPr>
          <w:rFonts w:hint="eastAsia" w:ascii="仿宋_GB2312" w:hAnsi="仿宋_GB2312" w:eastAsia="仿宋_GB2312" w:cs="仿宋_GB2312"/>
          <w:b/>
          <w:bCs/>
          <w:sz w:val="32"/>
          <w:szCs w:val="32"/>
          <w:lang w:eastAsia="zh-CN"/>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val="0"/>
          <w:bCs w:val="0"/>
          <w:sz w:val="32"/>
          <w:szCs w:val="32"/>
          <w:lang w:val="en-US" w:eastAsia="zh-CN"/>
        </w:rPr>
        <w:t>区</w:t>
      </w:r>
      <w:r>
        <w:rPr>
          <w:rFonts w:hint="eastAsia" w:ascii="仿宋_GB2312" w:hAnsi="仿宋_GB2312" w:eastAsia="仿宋_GB2312" w:cs="仿宋_GB2312"/>
          <w:b w:val="0"/>
          <w:bCs w:val="0"/>
          <w:sz w:val="32"/>
          <w:szCs w:val="32"/>
          <w:lang w:eastAsia="zh-CN"/>
        </w:rPr>
        <w:t>本级国有资本经营决算草案经</w:t>
      </w:r>
      <w:r>
        <w:rPr>
          <w:rFonts w:hint="eastAsia" w:ascii="仿宋_GB2312" w:hAnsi="仿宋_GB2312" w:eastAsia="仿宋_GB2312" w:cs="仿宋_GB2312"/>
          <w:sz w:val="32"/>
          <w:szCs w:val="32"/>
          <w:lang w:val="en-US" w:eastAsia="zh-CN"/>
        </w:rPr>
        <w:t>康巴什区</w:t>
      </w:r>
      <w:r>
        <w:rPr>
          <w:rFonts w:hint="eastAsia" w:ascii="仿宋_GB2312" w:hAnsi="仿宋_GB2312" w:eastAsia="仿宋_GB2312" w:cs="仿宋_GB2312"/>
          <w:b w:val="0"/>
          <w:bCs w:val="0"/>
          <w:sz w:val="32"/>
          <w:szCs w:val="32"/>
          <w:lang w:eastAsia="zh-CN"/>
        </w:rPr>
        <w:t>人民代表大会常务委员会批准后，</w:t>
      </w:r>
      <w:r>
        <w:rPr>
          <w:rFonts w:hint="eastAsia" w:ascii="仿宋_GB2312" w:hAnsi="仿宋_GB2312" w:eastAsia="仿宋_GB2312" w:cs="仿宋_GB2312"/>
          <w:sz w:val="32"/>
          <w:szCs w:val="32"/>
          <w:lang w:val="en-US" w:eastAsia="zh-CN"/>
        </w:rPr>
        <w:t>康巴什区</w:t>
      </w:r>
      <w:r>
        <w:rPr>
          <w:rFonts w:hint="eastAsia" w:ascii="仿宋_GB2312" w:hAnsi="仿宋_GB2312" w:eastAsia="仿宋_GB2312" w:cs="仿宋_GB2312"/>
          <w:sz w:val="32"/>
          <w:szCs w:val="32"/>
          <w:lang w:eastAsia="zh-CN"/>
        </w:rPr>
        <w:t>财政</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b w:val="0"/>
          <w:bCs w:val="0"/>
          <w:sz w:val="32"/>
          <w:szCs w:val="32"/>
          <w:lang w:eastAsia="zh-CN"/>
        </w:rPr>
        <w:t>应当在20日内向有关国资预算单位批复决算。国资预算单位应当在接到</w:t>
      </w:r>
      <w:r>
        <w:rPr>
          <w:rFonts w:hint="eastAsia" w:ascii="仿宋_GB2312" w:hAnsi="仿宋_GB2312" w:eastAsia="仿宋_GB2312" w:cs="仿宋_GB2312"/>
          <w:sz w:val="32"/>
          <w:szCs w:val="32"/>
          <w:lang w:val="en-US" w:eastAsia="zh-CN"/>
        </w:rPr>
        <w:t>康巴什区</w:t>
      </w:r>
      <w:r>
        <w:rPr>
          <w:rFonts w:hint="eastAsia" w:ascii="仿宋_GB2312" w:hAnsi="仿宋_GB2312" w:eastAsia="仿宋_GB2312" w:cs="仿宋_GB2312"/>
          <w:sz w:val="32"/>
          <w:szCs w:val="32"/>
          <w:lang w:eastAsia="zh-CN"/>
        </w:rPr>
        <w:t>财政</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b w:val="0"/>
          <w:bCs w:val="0"/>
          <w:sz w:val="32"/>
          <w:szCs w:val="32"/>
          <w:lang w:eastAsia="zh-CN"/>
        </w:rPr>
        <w:t>批复的决算后15日内向监管（所属）企业批复决算。</w:t>
      </w:r>
    </w:p>
    <w:p>
      <w:pPr>
        <w:widowControl w:val="0"/>
        <w:wordWrap/>
        <w:adjustRightInd/>
        <w:snapToGrid/>
        <w:spacing w:line="560" w:lineRule="exact"/>
        <w:ind w:firstLine="640" w:firstLineChars="200"/>
        <w:textAlignment w:val="auto"/>
        <w:rPr>
          <w:rFonts w:hint="eastAsia" w:ascii="方正仿宋_GBK" w:hAnsi="方正仿宋_GBK" w:eastAsia="方正仿宋_GBK" w:cs="方正仿宋_GBK"/>
          <w:sz w:val="32"/>
          <w:szCs w:val="32"/>
        </w:rPr>
      </w:pPr>
    </w:p>
    <w:p>
      <w:pPr>
        <w:numPr>
          <w:ilvl w:val="0"/>
          <w:numId w:val="0"/>
        </w:numPr>
        <w:ind w:firstLine="3200" w:firstLineChars="10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第七章 绩效管理</w:t>
      </w:r>
    </w:p>
    <w:p>
      <w:pPr>
        <w:widowControl w:val="0"/>
        <w:wordWrap/>
        <w:adjustRightInd/>
        <w:snapToGrid/>
        <w:spacing w:line="560" w:lineRule="exact"/>
        <w:ind w:firstLine="640" w:firstLineChars="200"/>
        <w:jc w:val="center"/>
        <w:textAlignment w:val="auto"/>
        <w:rPr>
          <w:rFonts w:hint="eastAsia" w:ascii="方正黑体_GBK" w:hAnsi="方正黑体_GBK" w:eastAsia="方正黑体_GBK" w:cs="方正黑体_GBK"/>
          <w:sz w:val="32"/>
          <w:szCs w:val="32"/>
        </w:rPr>
      </w:pPr>
    </w:p>
    <w:p>
      <w:pPr>
        <w:widowControl w:val="0"/>
        <w:wordWrap/>
        <w:adjustRightInd/>
        <w:snapToGrid/>
        <w:spacing w:line="560" w:lineRule="exact"/>
        <w:ind w:firstLine="642"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lang w:eastAsia="zh-CN"/>
        </w:rPr>
        <w:t>第三十条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eastAsia="zh-CN"/>
        </w:rPr>
        <w:t>康巴什区</w:t>
      </w:r>
      <w:r>
        <w:rPr>
          <w:rFonts w:hint="eastAsia" w:ascii="仿宋_GB2312" w:hAnsi="仿宋_GB2312" w:eastAsia="仿宋_GB2312" w:cs="仿宋_GB2312"/>
          <w:sz w:val="32"/>
          <w:szCs w:val="32"/>
          <w:lang w:eastAsia="zh-CN"/>
        </w:rPr>
        <w:t>财政</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b w:val="0"/>
          <w:bCs w:val="0"/>
          <w:sz w:val="32"/>
          <w:szCs w:val="32"/>
          <w:lang w:eastAsia="zh-CN"/>
        </w:rPr>
        <w:t>牵头实施区本级国有资本经营预算绩效管理，并对国有资本经营预算支出项目进行重点绩效评价。</w:t>
      </w:r>
    </w:p>
    <w:p>
      <w:pPr>
        <w:widowControl w:val="0"/>
        <w:wordWrap/>
        <w:adjustRightInd/>
        <w:snapToGrid/>
        <w:spacing w:line="560" w:lineRule="exact"/>
        <w:ind w:firstLine="642"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lang w:eastAsia="zh-CN"/>
        </w:rPr>
        <w:t>第三十</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lang w:eastAsia="zh-CN"/>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val="0"/>
          <w:bCs w:val="0"/>
          <w:sz w:val="32"/>
          <w:szCs w:val="32"/>
          <w:lang w:eastAsia="zh-CN"/>
        </w:rPr>
        <w:t>国资预算单位对国有资本经营预算实施全过程绩效管理，科学设立绩效目标，按规定开展事前绩效评估，加强绩效运行监控和绩效评价。</w:t>
      </w:r>
    </w:p>
    <w:p>
      <w:pPr>
        <w:widowControl w:val="0"/>
        <w:wordWrap/>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国资预算单位应当对所监管（所属）企业设置上交国有资本收益情况的考核指标，并纳入企业负责人经营业绩考核。</w:t>
      </w:r>
    </w:p>
    <w:p>
      <w:pPr>
        <w:widowControl w:val="0"/>
        <w:wordWrap/>
        <w:adjustRightInd/>
        <w:snapToGrid/>
        <w:spacing w:line="560" w:lineRule="exact"/>
        <w:ind w:firstLine="642"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lang w:eastAsia="zh-CN"/>
        </w:rPr>
        <w:t>第三十</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lang w:eastAsia="zh-CN"/>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eastAsia="zh-CN"/>
        </w:rPr>
        <w:t>康巴什区</w:t>
      </w:r>
      <w:r>
        <w:rPr>
          <w:rFonts w:hint="eastAsia" w:ascii="仿宋_GB2312" w:hAnsi="仿宋_GB2312" w:eastAsia="仿宋_GB2312" w:cs="仿宋_GB2312"/>
          <w:sz w:val="32"/>
          <w:szCs w:val="32"/>
          <w:lang w:eastAsia="zh-CN"/>
        </w:rPr>
        <w:t>财政</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b w:val="0"/>
          <w:bCs w:val="0"/>
          <w:sz w:val="32"/>
          <w:szCs w:val="32"/>
          <w:lang w:eastAsia="zh-CN"/>
        </w:rPr>
        <w:t>应当将预算绩效管理结果作为加强预算管理和安排以后年度预算支出的重要依据。</w:t>
      </w:r>
    </w:p>
    <w:p>
      <w:pPr>
        <w:numPr>
          <w:ilvl w:val="0"/>
          <w:numId w:val="0"/>
        </w:numPr>
        <w:ind w:firstLine="2880" w:firstLineChars="900"/>
        <w:jc w:val="both"/>
        <w:rPr>
          <w:rFonts w:hint="eastAsia" w:ascii="黑体" w:hAnsi="黑体" w:eastAsia="黑体" w:cs="黑体"/>
          <w:sz w:val="32"/>
          <w:szCs w:val="32"/>
          <w:lang w:val="en-US" w:eastAsia="zh-CN"/>
        </w:rPr>
      </w:pPr>
    </w:p>
    <w:p>
      <w:pPr>
        <w:numPr>
          <w:ilvl w:val="0"/>
          <w:numId w:val="0"/>
        </w:numPr>
        <w:ind w:firstLine="3200" w:firstLineChars="10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第八章 监督</w:t>
      </w:r>
    </w:p>
    <w:p>
      <w:pPr>
        <w:widowControl w:val="0"/>
        <w:wordWrap/>
        <w:adjustRightInd/>
        <w:snapToGrid/>
        <w:spacing w:line="560" w:lineRule="exact"/>
        <w:ind w:firstLine="640" w:firstLineChars="200"/>
        <w:jc w:val="center"/>
        <w:textAlignment w:val="auto"/>
        <w:rPr>
          <w:rFonts w:hint="eastAsia" w:ascii="方正黑体_GBK" w:hAnsi="方正黑体_GBK" w:eastAsia="方正黑体_GBK" w:cs="方正黑体_GBK"/>
          <w:sz w:val="32"/>
          <w:szCs w:val="32"/>
        </w:rPr>
      </w:pPr>
    </w:p>
    <w:p>
      <w:pPr>
        <w:widowControl w:val="0"/>
        <w:wordWrap/>
        <w:adjustRightInd/>
        <w:snapToGrid/>
        <w:spacing w:line="560" w:lineRule="exact"/>
        <w:ind w:firstLine="642"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lang w:eastAsia="zh-CN"/>
        </w:rPr>
        <w:t>第三十</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eastAsia="zh-CN"/>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eastAsia="zh-CN"/>
        </w:rPr>
        <w:t>康巴什区</w:t>
      </w:r>
      <w:r>
        <w:rPr>
          <w:rFonts w:hint="eastAsia" w:ascii="仿宋_GB2312" w:hAnsi="仿宋_GB2312" w:eastAsia="仿宋_GB2312" w:cs="仿宋_GB2312"/>
          <w:sz w:val="32"/>
          <w:szCs w:val="32"/>
          <w:lang w:eastAsia="zh-CN"/>
        </w:rPr>
        <w:t>财政</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b w:val="0"/>
          <w:bCs w:val="0"/>
          <w:sz w:val="32"/>
          <w:szCs w:val="32"/>
          <w:lang w:eastAsia="zh-CN"/>
        </w:rPr>
        <w:t>、审计</w:t>
      </w:r>
      <w:r>
        <w:rPr>
          <w:rFonts w:hint="eastAsia" w:ascii="仿宋_GB2312" w:hAnsi="仿宋_GB2312" w:eastAsia="仿宋_GB2312" w:cs="仿宋_GB2312"/>
          <w:b w:val="0"/>
          <w:bCs w:val="0"/>
          <w:sz w:val="32"/>
          <w:szCs w:val="32"/>
          <w:lang w:val="en-US" w:eastAsia="zh-CN"/>
        </w:rPr>
        <w:t>局</w:t>
      </w:r>
      <w:r>
        <w:rPr>
          <w:rFonts w:hint="eastAsia" w:ascii="仿宋_GB2312" w:hAnsi="仿宋_GB2312" w:eastAsia="仿宋_GB2312" w:cs="仿宋_GB2312"/>
          <w:b w:val="0"/>
          <w:bCs w:val="0"/>
          <w:sz w:val="32"/>
          <w:szCs w:val="32"/>
          <w:lang w:eastAsia="zh-CN"/>
        </w:rPr>
        <w:t>等部门依法对</w:t>
      </w:r>
      <w:r>
        <w:rPr>
          <w:rFonts w:hint="eastAsia" w:ascii="仿宋_GB2312" w:hAnsi="仿宋_GB2312" w:eastAsia="仿宋_GB2312" w:cs="仿宋_GB2312"/>
          <w:b w:val="0"/>
          <w:bCs w:val="0"/>
          <w:sz w:val="32"/>
          <w:szCs w:val="32"/>
          <w:lang w:val="en-US" w:eastAsia="zh-CN"/>
        </w:rPr>
        <w:t>康巴什区</w:t>
      </w:r>
      <w:r>
        <w:rPr>
          <w:rFonts w:hint="eastAsia" w:ascii="仿宋_GB2312" w:hAnsi="仿宋_GB2312" w:eastAsia="仿宋_GB2312" w:cs="仿宋_GB2312"/>
          <w:b w:val="0"/>
          <w:bCs w:val="0"/>
          <w:sz w:val="32"/>
          <w:szCs w:val="32"/>
          <w:lang w:eastAsia="zh-CN"/>
        </w:rPr>
        <w:t>本级国有资本经营预算进行监督。</w:t>
      </w:r>
    </w:p>
    <w:p>
      <w:pPr>
        <w:widowControl w:val="0"/>
        <w:wordWrap/>
        <w:adjustRightInd/>
        <w:snapToGrid/>
        <w:spacing w:line="560" w:lineRule="exact"/>
        <w:ind w:firstLine="642"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lang w:eastAsia="zh-CN"/>
        </w:rPr>
        <w:t>第三十</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lang w:eastAsia="zh-CN"/>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eastAsia="zh-CN"/>
        </w:rPr>
        <w:t>康巴什区</w:t>
      </w:r>
      <w:r>
        <w:rPr>
          <w:rFonts w:hint="eastAsia" w:ascii="仿宋_GB2312" w:hAnsi="仿宋_GB2312" w:eastAsia="仿宋_GB2312" w:cs="仿宋_GB2312"/>
          <w:sz w:val="32"/>
          <w:szCs w:val="32"/>
          <w:lang w:eastAsia="zh-CN"/>
        </w:rPr>
        <w:t>财政</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b w:val="0"/>
          <w:bCs w:val="0"/>
          <w:sz w:val="32"/>
          <w:szCs w:val="32"/>
          <w:lang w:eastAsia="zh-CN"/>
        </w:rPr>
        <w:t>和有关国资预算单位应当按照国家和</w:t>
      </w:r>
      <w:r>
        <w:rPr>
          <w:rFonts w:hint="eastAsia" w:ascii="仿宋_GB2312" w:hAnsi="仿宋_GB2312" w:eastAsia="仿宋_GB2312" w:cs="仿宋_GB2312"/>
          <w:b w:val="0"/>
          <w:bCs w:val="0"/>
          <w:sz w:val="32"/>
          <w:szCs w:val="32"/>
          <w:lang w:val="en-US" w:eastAsia="zh-CN"/>
        </w:rPr>
        <w:t>上级</w:t>
      </w:r>
      <w:r>
        <w:rPr>
          <w:rFonts w:hint="eastAsia" w:ascii="仿宋_GB2312" w:hAnsi="仿宋_GB2312" w:eastAsia="仿宋_GB2312" w:cs="仿宋_GB2312"/>
          <w:b w:val="0"/>
          <w:bCs w:val="0"/>
          <w:sz w:val="32"/>
          <w:szCs w:val="32"/>
          <w:lang w:eastAsia="zh-CN"/>
        </w:rPr>
        <w:t>关于预（决）算公开的相关规定，做好国有资本经营预（决）算公开工作。</w:t>
      </w:r>
    </w:p>
    <w:p>
      <w:pPr>
        <w:widowControl w:val="0"/>
        <w:wordWrap/>
        <w:adjustRightInd/>
        <w:snapToGrid/>
        <w:spacing w:line="560" w:lineRule="exact"/>
        <w:ind w:firstLine="642"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lang w:eastAsia="zh-CN"/>
        </w:rPr>
        <w:t>第三十</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lang w:eastAsia="zh-CN"/>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val="0"/>
          <w:bCs w:val="0"/>
          <w:sz w:val="32"/>
          <w:szCs w:val="32"/>
          <w:lang w:eastAsia="zh-CN"/>
        </w:rPr>
        <w:t>对</w:t>
      </w:r>
      <w:r>
        <w:rPr>
          <w:rFonts w:hint="eastAsia" w:ascii="仿宋_GB2312" w:hAnsi="仿宋_GB2312" w:eastAsia="仿宋_GB2312" w:cs="仿宋_GB2312"/>
          <w:b w:val="0"/>
          <w:bCs w:val="0"/>
          <w:sz w:val="32"/>
          <w:szCs w:val="32"/>
          <w:lang w:val="en-US" w:eastAsia="zh-CN"/>
        </w:rPr>
        <w:t>区</w:t>
      </w:r>
      <w:r>
        <w:rPr>
          <w:rFonts w:hint="eastAsia" w:ascii="仿宋_GB2312" w:hAnsi="仿宋_GB2312" w:eastAsia="仿宋_GB2312" w:cs="仿宋_GB2312"/>
          <w:b w:val="0"/>
          <w:bCs w:val="0"/>
          <w:sz w:val="32"/>
          <w:szCs w:val="32"/>
          <w:lang w:eastAsia="zh-CN"/>
        </w:rPr>
        <w:t>本级国有资本经营预算编制、执行、调整、决算、绩效管理、监督等过程中违反本办法规定的，依照《中华人民共和国预算法》、《中华人民共和国企业国有资产法》、《财政违法行为处罚处分条例》等有关规定进行处理、处罚和处分，依法追究有关单位及相关人员责任。</w:t>
      </w:r>
    </w:p>
    <w:p>
      <w:pPr>
        <w:widowControl w:val="0"/>
        <w:wordWrap/>
        <w:adjustRightInd/>
        <w:snapToGrid/>
        <w:spacing w:line="560" w:lineRule="exact"/>
        <w:ind w:firstLine="640" w:firstLineChars="200"/>
        <w:textAlignment w:val="auto"/>
        <w:rPr>
          <w:rFonts w:hint="eastAsia" w:ascii="方正仿宋_GBK" w:hAnsi="方正仿宋_GBK" w:eastAsia="方正仿宋_GBK" w:cs="方正仿宋_GBK"/>
          <w:sz w:val="32"/>
          <w:szCs w:val="32"/>
        </w:rPr>
      </w:pPr>
    </w:p>
    <w:p>
      <w:pPr>
        <w:numPr>
          <w:ilvl w:val="0"/>
          <w:numId w:val="0"/>
        </w:numPr>
        <w:ind w:firstLine="3200" w:firstLineChars="10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第九章 附</w:t>
      </w:r>
      <w:r>
        <w:rPr>
          <w:rFonts w:hint="eastAsia" w:ascii="黑体" w:hAnsi="黑体" w:eastAsia="黑体" w:cs="黑体"/>
          <w:sz w:val="32"/>
          <w:szCs w:val="32"/>
          <w:lang w:val="en-US" w:eastAsia="zh-CN"/>
        </w:rPr>
        <w:tab/>
      </w:r>
      <w:r>
        <w:rPr>
          <w:rFonts w:hint="eastAsia" w:ascii="黑体" w:hAnsi="黑体" w:eastAsia="黑体" w:cs="黑体"/>
          <w:sz w:val="32"/>
          <w:szCs w:val="32"/>
          <w:lang w:val="en-US" w:eastAsia="zh-CN"/>
        </w:rPr>
        <w:t>则</w:t>
      </w:r>
    </w:p>
    <w:p>
      <w:pPr>
        <w:widowControl w:val="0"/>
        <w:wordWrap/>
        <w:adjustRightInd/>
        <w:snapToGrid/>
        <w:spacing w:line="560" w:lineRule="exact"/>
        <w:ind w:firstLine="640" w:firstLineChars="200"/>
        <w:jc w:val="center"/>
        <w:textAlignment w:val="auto"/>
        <w:rPr>
          <w:rFonts w:hint="eastAsia" w:ascii="方正黑体_GBK" w:hAnsi="方正黑体_GBK" w:eastAsia="方正黑体_GBK" w:cs="方正黑体_GBK"/>
          <w:sz w:val="32"/>
          <w:szCs w:val="32"/>
        </w:rPr>
      </w:pPr>
    </w:p>
    <w:p>
      <w:pPr>
        <w:widowControl w:val="0"/>
        <w:wordWrap/>
        <w:adjustRightInd/>
        <w:snapToGrid/>
        <w:spacing w:line="560" w:lineRule="exact"/>
        <w:ind w:firstLine="642"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lang w:eastAsia="zh-CN"/>
        </w:rPr>
        <w:t>第三十</w:t>
      </w: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lang w:eastAsia="zh-CN"/>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val="0"/>
          <w:bCs w:val="0"/>
          <w:sz w:val="32"/>
          <w:szCs w:val="32"/>
          <w:lang w:eastAsia="zh-CN"/>
        </w:rPr>
        <w:t>本办法</w:t>
      </w:r>
      <w:r>
        <w:rPr>
          <w:rFonts w:hint="eastAsia" w:ascii="仿宋_GB2312" w:hAnsi="仿宋_GB2312" w:eastAsia="仿宋_GB2312" w:cs="仿宋_GB2312"/>
          <w:b w:val="0"/>
          <w:bCs w:val="0"/>
          <w:sz w:val="32"/>
          <w:szCs w:val="32"/>
          <w:lang w:val="en-US" w:eastAsia="zh-CN"/>
        </w:rPr>
        <w:t>由</w:t>
      </w:r>
      <w:r>
        <w:rPr>
          <w:rFonts w:hint="eastAsia" w:ascii="仿宋_GB2312" w:hAnsi="仿宋_GB2312" w:eastAsia="仿宋_GB2312" w:cs="仿宋_GB2312"/>
          <w:sz w:val="32"/>
          <w:szCs w:val="32"/>
          <w:lang w:val="en-US" w:eastAsia="zh-CN"/>
        </w:rPr>
        <w:t>康巴什区</w:t>
      </w:r>
      <w:r>
        <w:rPr>
          <w:rFonts w:ascii="仿宋_GB2312" w:hAnsi="宋体" w:eastAsia="仿宋_GB2312" w:cs="仿宋_GB2312"/>
          <w:color w:val="000000"/>
          <w:sz w:val="32"/>
          <w:szCs w:val="32"/>
        </w:rPr>
        <w:t>财政局</w:t>
      </w:r>
      <w:r>
        <w:rPr>
          <w:rFonts w:hint="eastAsia" w:ascii="仿宋_GB2312" w:hAnsi="宋体" w:eastAsia="仿宋_GB2312" w:cs="仿宋_GB2312"/>
          <w:color w:val="000000"/>
          <w:sz w:val="32"/>
          <w:szCs w:val="32"/>
        </w:rPr>
        <w:t>负责解释</w:t>
      </w:r>
      <w:r>
        <w:rPr>
          <w:rFonts w:hint="eastAsia" w:ascii="仿宋_GB2312" w:hAnsi="宋体" w:eastAsia="仿宋_GB2312" w:cs="仿宋_GB2312"/>
          <w:color w:val="000000"/>
          <w:sz w:val="32"/>
          <w:szCs w:val="32"/>
          <w:lang w:eastAsia="zh-CN"/>
        </w:rPr>
        <w:t>，</w:t>
      </w:r>
      <w:r>
        <w:rPr>
          <w:rFonts w:hint="eastAsia" w:ascii="仿宋_GB2312" w:hAnsi="仿宋_GB2312" w:eastAsia="仿宋_GB2312" w:cs="仿宋_GB2312"/>
          <w:b w:val="0"/>
          <w:bCs w:val="0"/>
          <w:sz w:val="32"/>
          <w:szCs w:val="32"/>
          <w:lang w:eastAsia="zh-CN"/>
        </w:rPr>
        <w:t>自</w:t>
      </w:r>
      <w:r>
        <w:rPr>
          <w:rFonts w:hint="eastAsia" w:ascii="仿宋_GB2312" w:hAnsi="仿宋_GB2312" w:eastAsia="仿宋_GB2312" w:cs="仿宋_GB2312"/>
          <w:b w:val="0"/>
          <w:bCs w:val="0"/>
          <w:sz w:val="32"/>
          <w:szCs w:val="32"/>
          <w:lang w:val="en-US" w:eastAsia="zh-CN"/>
        </w:rPr>
        <w:t>印发</w:t>
      </w:r>
      <w:r>
        <w:rPr>
          <w:rFonts w:hint="eastAsia" w:ascii="仿宋_GB2312" w:hAnsi="仿宋_GB2312" w:eastAsia="仿宋_GB2312" w:cs="仿宋_GB2312"/>
          <w:b w:val="0"/>
          <w:bCs w:val="0"/>
          <w:sz w:val="32"/>
          <w:szCs w:val="32"/>
          <w:lang w:eastAsia="zh-CN"/>
        </w:rPr>
        <w:t>之日起施行。</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60" w:lineRule="exact"/>
        <w:ind w:left="2097" w:right="0" w:hanging="1459"/>
        <w:jc w:val="both"/>
        <w:rPr>
          <w:rFonts w:ascii="仿宋_GB2312" w:eastAsia="仿宋_GB2312" w:cs="仿宋_GB2312"/>
          <w:color w:val="000000"/>
          <w:sz w:val="32"/>
          <w:szCs w:val="32"/>
        </w:rPr>
      </w:pPr>
    </w:p>
    <w:p>
      <w:pPr>
        <w:pStyle w:val="6"/>
        <w:pBdr>
          <w:top w:val="none" w:color="auto" w:sz="0" w:space="0"/>
          <w:left w:val="none" w:color="auto" w:sz="0" w:space="0"/>
          <w:bottom w:val="none" w:color="auto" w:sz="0" w:space="0"/>
          <w:right w:val="none" w:color="auto" w:sz="0" w:space="0"/>
          <w:between w:val="none" w:color="auto" w:sz="0" w:space="0"/>
        </w:pBdr>
        <w:spacing w:beforeAutospacing="0" w:afterAutospacing="0" w:line="560" w:lineRule="exact"/>
        <w:ind w:left="1598" w:leftChars="304" w:hanging="960" w:hangingChars="300"/>
        <w:jc w:val="both"/>
        <w:rPr>
          <w:rFonts w:hint="eastAsia" w:ascii="仿宋_GB2312" w:hAnsi="仿宋_GB2312" w:eastAsia="仿宋_GB2312" w:cs="仿宋_GB2312"/>
          <w:b w:val="0"/>
          <w:bCs w:val="0"/>
          <w:sz w:val="32"/>
          <w:szCs w:val="32"/>
          <w:lang w:eastAsia="zh-CN"/>
        </w:rPr>
      </w:pPr>
      <w:r>
        <w:rPr>
          <w:rFonts w:ascii="仿宋_GB2312" w:eastAsia="仿宋_GB2312" w:cs="仿宋_GB2312"/>
          <w:color w:val="000000"/>
          <w:sz w:val="32"/>
          <w:szCs w:val="32"/>
        </w:rPr>
        <w:t>附件：</w:t>
      </w:r>
      <w:r>
        <w:rPr>
          <w:rFonts w:hint="eastAsia" w:ascii="仿宋_GB2312" w:hAnsi="仿宋_GB2312" w:eastAsia="仿宋_GB2312" w:cs="仿宋_GB2312"/>
          <w:b w:val="0"/>
          <w:bCs w:val="0"/>
          <w:sz w:val="32"/>
          <w:szCs w:val="32"/>
          <w:lang w:eastAsia="zh-CN"/>
        </w:rPr>
        <w:t>1.</w:t>
      </w:r>
      <w:r>
        <w:rPr>
          <w:rFonts w:hint="eastAsia" w:ascii="仿宋_GB2312" w:hAnsi="仿宋_GB2312" w:eastAsia="仿宋_GB2312" w:cs="仿宋_GB2312"/>
          <w:b w:val="0"/>
          <w:bCs w:val="0"/>
          <w:sz w:val="32"/>
          <w:szCs w:val="32"/>
          <w:lang w:val="en-US" w:eastAsia="zh-CN"/>
        </w:rPr>
        <w:t>区本级直属企业国有资本收益(应交利润)申报表</w:t>
      </w:r>
    </w:p>
    <w:p>
      <w:pPr>
        <w:pStyle w:val="6"/>
        <w:numPr>
          <w:ilvl w:val="0"/>
          <w:numId w:val="2"/>
        </w:numPr>
        <w:pBdr>
          <w:top w:val="none" w:color="auto" w:sz="0" w:space="0"/>
          <w:left w:val="none" w:color="auto" w:sz="0" w:space="0"/>
          <w:bottom w:val="none" w:color="auto" w:sz="0" w:space="0"/>
          <w:right w:val="none" w:color="auto" w:sz="0" w:space="0"/>
          <w:between w:val="none" w:color="auto" w:sz="0" w:space="0"/>
        </w:pBdr>
        <w:spacing w:beforeAutospacing="0" w:afterAutospacing="0" w:line="560" w:lineRule="exact"/>
        <w:ind w:left="1596" w:leftChars="760" w:firstLine="0" w:firstLineChars="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区本级直属企业国有资本收益(国有股股利、股息)申报表</w:t>
      </w:r>
    </w:p>
    <w:p>
      <w:pPr>
        <w:pStyle w:val="6"/>
        <w:numPr>
          <w:ilvl w:val="0"/>
          <w:numId w:val="2"/>
        </w:numPr>
        <w:pBdr>
          <w:top w:val="none" w:color="auto" w:sz="0" w:space="0"/>
          <w:left w:val="none" w:color="auto" w:sz="0" w:space="0"/>
          <w:bottom w:val="none" w:color="auto" w:sz="0" w:space="0"/>
          <w:right w:val="none" w:color="auto" w:sz="0" w:space="0"/>
          <w:between w:val="none" w:color="auto" w:sz="0" w:space="0"/>
        </w:pBdr>
        <w:spacing w:beforeAutospacing="0" w:afterAutospacing="0" w:line="560" w:lineRule="exact"/>
        <w:ind w:left="1596" w:leftChars="760" w:firstLine="0" w:firstLineChars="0"/>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区本级直属企业国有资本收益(国有产权转让收入)申报表</w:t>
      </w:r>
    </w:p>
    <w:p>
      <w:pPr>
        <w:pStyle w:val="6"/>
        <w:numPr>
          <w:ilvl w:val="0"/>
          <w:numId w:val="2"/>
        </w:numPr>
        <w:pBdr>
          <w:top w:val="none" w:color="auto" w:sz="0" w:space="0"/>
          <w:left w:val="none" w:color="auto" w:sz="0" w:space="0"/>
          <w:bottom w:val="none" w:color="auto" w:sz="0" w:space="0"/>
          <w:right w:val="none" w:color="auto" w:sz="0" w:space="0"/>
          <w:between w:val="none" w:color="auto" w:sz="0" w:space="0"/>
        </w:pBdr>
        <w:spacing w:beforeAutospacing="0" w:afterAutospacing="0" w:line="560" w:lineRule="exact"/>
        <w:ind w:left="1596" w:leftChars="760" w:firstLine="0" w:firstLineChars="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区本级直属企业国有资本收益(企业清算收入)申报表</w:t>
      </w:r>
    </w:p>
    <w:p>
      <w:pPr>
        <w:pStyle w:val="6"/>
        <w:widowControl/>
        <w:numPr>
          <w:ilvl w:val="0"/>
          <w:numId w:val="0"/>
        </w:numPr>
        <w:pBdr>
          <w:top w:val="none" w:color="auto" w:sz="0" w:space="0"/>
          <w:left w:val="none" w:color="auto" w:sz="0" w:space="0"/>
          <w:bottom w:val="none" w:color="auto" w:sz="0" w:space="0"/>
          <w:right w:val="none" w:color="auto" w:sz="0" w:space="0"/>
          <w:between w:val="none" w:color="auto" w:sz="0" w:space="0"/>
        </w:pBdr>
        <w:spacing w:beforeAutospacing="0" w:afterAutospacing="0" w:line="560" w:lineRule="exact"/>
        <w:jc w:val="both"/>
        <w:rPr>
          <w:rFonts w:hint="eastAsia" w:ascii="仿宋_GB2312" w:hAnsi="仿宋_GB2312" w:eastAsia="仿宋_GB2312" w:cs="仿宋_GB2312"/>
          <w:b w:val="0"/>
          <w:bCs w:val="0"/>
          <w:sz w:val="32"/>
          <w:szCs w:val="32"/>
          <w:lang w:val="en-US" w:eastAsia="zh-CN"/>
        </w:rPr>
      </w:pPr>
    </w:p>
    <w:p>
      <w:pPr>
        <w:pStyle w:val="6"/>
        <w:widowControl/>
        <w:numPr>
          <w:ilvl w:val="0"/>
          <w:numId w:val="0"/>
        </w:numPr>
        <w:pBdr>
          <w:top w:val="none" w:color="auto" w:sz="0" w:space="0"/>
          <w:left w:val="none" w:color="auto" w:sz="0" w:space="0"/>
          <w:bottom w:val="none" w:color="auto" w:sz="0" w:space="0"/>
          <w:right w:val="none" w:color="auto" w:sz="0" w:space="0"/>
          <w:between w:val="none" w:color="auto" w:sz="0" w:space="0"/>
        </w:pBdr>
        <w:spacing w:beforeAutospacing="0" w:afterAutospacing="0" w:line="560" w:lineRule="exact"/>
        <w:jc w:val="both"/>
        <w:rPr>
          <w:rFonts w:hint="eastAsia" w:ascii="仿宋_GB2312" w:hAnsi="仿宋_GB2312" w:eastAsia="仿宋_GB2312" w:cs="仿宋_GB2312"/>
          <w:b w:val="0"/>
          <w:bCs w:val="0"/>
          <w:sz w:val="32"/>
          <w:szCs w:val="32"/>
          <w:lang w:val="en-US" w:eastAsia="zh-CN"/>
        </w:rPr>
      </w:pPr>
    </w:p>
    <w:p>
      <w:pPr>
        <w:pStyle w:val="6"/>
        <w:widowControl/>
        <w:numPr>
          <w:ilvl w:val="0"/>
          <w:numId w:val="0"/>
        </w:numPr>
        <w:pBdr>
          <w:top w:val="none" w:color="auto" w:sz="0" w:space="0"/>
          <w:left w:val="none" w:color="auto" w:sz="0" w:space="0"/>
          <w:bottom w:val="none" w:color="auto" w:sz="0" w:space="0"/>
          <w:right w:val="none" w:color="auto" w:sz="0" w:space="0"/>
          <w:between w:val="none" w:color="auto" w:sz="0" w:space="0"/>
        </w:pBdr>
        <w:spacing w:beforeAutospacing="0" w:afterAutospacing="0" w:line="560" w:lineRule="exact"/>
        <w:jc w:val="both"/>
        <w:rPr>
          <w:rFonts w:hint="eastAsia" w:ascii="仿宋_GB2312" w:hAnsi="仿宋_GB2312" w:eastAsia="仿宋_GB2312" w:cs="仿宋_GB2312"/>
          <w:b w:val="0"/>
          <w:bCs w:val="0"/>
          <w:sz w:val="32"/>
          <w:szCs w:val="32"/>
          <w:lang w:val="en-US" w:eastAsia="zh-CN"/>
        </w:rPr>
      </w:pPr>
    </w:p>
    <w:p>
      <w:pPr>
        <w:pStyle w:val="6"/>
        <w:widowControl/>
        <w:numPr>
          <w:ilvl w:val="0"/>
          <w:numId w:val="0"/>
        </w:numPr>
        <w:pBdr>
          <w:top w:val="none" w:color="auto" w:sz="0" w:space="0"/>
          <w:left w:val="none" w:color="auto" w:sz="0" w:space="0"/>
          <w:bottom w:val="none" w:color="auto" w:sz="0" w:space="0"/>
          <w:right w:val="none" w:color="auto" w:sz="0" w:space="0"/>
          <w:between w:val="none" w:color="auto" w:sz="0" w:space="0"/>
        </w:pBdr>
        <w:spacing w:beforeAutospacing="0" w:afterAutospacing="0" w:line="560" w:lineRule="exact"/>
        <w:jc w:val="both"/>
        <w:rPr>
          <w:rFonts w:hint="eastAsia" w:ascii="仿宋_GB2312" w:hAnsi="仿宋_GB2312" w:eastAsia="仿宋_GB2312" w:cs="仿宋_GB2312"/>
          <w:b w:val="0"/>
          <w:bCs w:val="0"/>
          <w:sz w:val="32"/>
          <w:szCs w:val="32"/>
          <w:lang w:val="en-US" w:eastAsia="zh-CN"/>
        </w:rPr>
      </w:pPr>
    </w:p>
    <w:p>
      <w:pPr>
        <w:pStyle w:val="6"/>
        <w:widowControl/>
        <w:numPr>
          <w:ilvl w:val="0"/>
          <w:numId w:val="0"/>
        </w:numPr>
        <w:pBdr>
          <w:top w:val="none" w:color="auto" w:sz="0" w:space="0"/>
          <w:left w:val="none" w:color="auto" w:sz="0" w:space="0"/>
          <w:bottom w:val="none" w:color="auto" w:sz="0" w:space="0"/>
          <w:right w:val="none" w:color="auto" w:sz="0" w:space="0"/>
          <w:between w:val="none" w:color="auto" w:sz="0" w:space="0"/>
        </w:pBdr>
        <w:spacing w:beforeAutospacing="0" w:afterAutospacing="0" w:line="560" w:lineRule="exact"/>
        <w:jc w:val="both"/>
        <w:rPr>
          <w:rFonts w:hint="eastAsia" w:ascii="仿宋_GB2312" w:hAnsi="仿宋_GB2312" w:eastAsia="仿宋_GB2312" w:cs="仿宋_GB2312"/>
          <w:b w:val="0"/>
          <w:bCs w:val="0"/>
          <w:sz w:val="32"/>
          <w:szCs w:val="32"/>
          <w:lang w:val="en-US" w:eastAsia="zh-CN"/>
        </w:rPr>
      </w:pPr>
    </w:p>
    <w:p>
      <w:pPr>
        <w:pStyle w:val="6"/>
        <w:widowControl/>
        <w:numPr>
          <w:ilvl w:val="0"/>
          <w:numId w:val="0"/>
        </w:numPr>
        <w:pBdr>
          <w:top w:val="none" w:color="auto" w:sz="0" w:space="0"/>
          <w:left w:val="none" w:color="auto" w:sz="0" w:space="0"/>
          <w:bottom w:val="none" w:color="auto" w:sz="0" w:space="0"/>
          <w:right w:val="none" w:color="auto" w:sz="0" w:space="0"/>
          <w:between w:val="none" w:color="auto" w:sz="0" w:space="0"/>
        </w:pBdr>
        <w:spacing w:beforeAutospacing="0" w:afterAutospacing="0" w:line="560" w:lineRule="exact"/>
        <w:jc w:val="both"/>
        <w:rPr>
          <w:rFonts w:hint="eastAsia" w:ascii="仿宋_GB2312" w:hAnsi="仿宋_GB2312" w:eastAsia="仿宋_GB2312" w:cs="仿宋_GB2312"/>
          <w:b w:val="0"/>
          <w:bCs w:val="0"/>
          <w:sz w:val="32"/>
          <w:szCs w:val="32"/>
          <w:lang w:val="en-US" w:eastAsia="zh-CN"/>
        </w:rPr>
      </w:pPr>
    </w:p>
    <w:p>
      <w:pPr>
        <w:pStyle w:val="6"/>
        <w:spacing w:line="480" w:lineRule="exact"/>
        <w:rPr>
          <w:rFonts w:hint="eastAsia" w:ascii="黑体" w:eastAsia="黑体"/>
          <w:sz w:val="32"/>
          <w:szCs w:val="32"/>
        </w:rPr>
      </w:pPr>
    </w:p>
    <w:p>
      <w:pPr>
        <w:pStyle w:val="6"/>
        <w:spacing w:line="480" w:lineRule="exact"/>
        <w:rPr>
          <w:rFonts w:hint="eastAsia" w:ascii="黑体" w:eastAsia="黑体"/>
          <w:sz w:val="32"/>
          <w:szCs w:val="32"/>
        </w:rPr>
      </w:pPr>
    </w:p>
    <w:p>
      <w:pPr>
        <w:pStyle w:val="6"/>
        <w:spacing w:line="520" w:lineRule="exact"/>
        <w:rPr>
          <w:rFonts w:hint="eastAsia" w:ascii="黑体" w:eastAsia="黑体"/>
          <w:sz w:val="30"/>
          <w:szCs w:val="30"/>
        </w:rPr>
      </w:pPr>
      <w:r>
        <w:rPr>
          <w:rFonts w:hint="eastAsia" w:ascii="黑体" w:eastAsia="黑体"/>
          <w:sz w:val="30"/>
          <w:szCs w:val="30"/>
        </w:rPr>
        <w:t>附件</w:t>
      </w:r>
      <w:r>
        <w:rPr>
          <w:rFonts w:hint="eastAsia" w:ascii="黑体" w:eastAsia="黑体"/>
          <w:sz w:val="30"/>
          <w:szCs w:val="30"/>
          <w:lang w:val="en-US" w:eastAsia="zh-CN"/>
        </w:rPr>
        <w:t>1</w:t>
      </w:r>
    </w:p>
    <w:p>
      <w:pPr>
        <w:pStyle w:val="6"/>
        <w:spacing w:line="480" w:lineRule="exact"/>
        <w:ind w:firstLine="960" w:firstLineChars="300"/>
        <w:jc w:val="both"/>
        <w:rPr>
          <w:rFonts w:hint="eastAsia" w:ascii="方正小标宋简体" w:hAnsi="华文中宋" w:eastAsia="方正小标宋简体"/>
          <w:sz w:val="32"/>
          <w:szCs w:val="32"/>
        </w:rPr>
      </w:pPr>
      <w:r>
        <w:rPr>
          <w:rFonts w:hint="eastAsia" w:ascii="方正小标宋简体" w:hAnsi="华文中宋" w:eastAsia="方正小标宋简体"/>
          <w:sz w:val="32"/>
          <w:szCs w:val="32"/>
          <w:lang w:val="en-US" w:eastAsia="zh-CN"/>
        </w:rPr>
        <w:t>区本级</w:t>
      </w:r>
      <w:r>
        <w:rPr>
          <w:rFonts w:hint="eastAsia" w:ascii="方正小标宋简体" w:hAnsi="华文中宋" w:eastAsia="方正小标宋简体"/>
          <w:sz w:val="32"/>
          <w:szCs w:val="32"/>
        </w:rPr>
        <w:t>直属企业国有资本收益（应交利润）申报表</w:t>
      </w:r>
    </w:p>
    <w:p>
      <w:pPr>
        <w:pStyle w:val="6"/>
        <w:spacing w:line="480" w:lineRule="exact"/>
        <w:jc w:val="center"/>
        <w:rPr>
          <w:rFonts w:hint="eastAsia" w:ascii="方正小标宋简体" w:hAnsi="华文中宋" w:eastAsia="方正小标宋简体"/>
          <w:sz w:val="21"/>
          <w:szCs w:val="21"/>
          <w:lang w:val="en-US" w:eastAsia="zh-CN"/>
        </w:rPr>
      </w:pPr>
      <w:r>
        <w:rPr>
          <w:rFonts w:hint="eastAsia" w:ascii="方正小标宋简体" w:hAnsi="华文中宋" w:eastAsia="方正小标宋简体"/>
          <w:sz w:val="21"/>
          <w:szCs w:val="21"/>
          <w:lang w:val="en-US" w:eastAsia="zh-CN"/>
        </w:rPr>
        <w:t>（   ） 年度</w:t>
      </w:r>
    </w:p>
    <w:tbl>
      <w:tblPr>
        <w:tblStyle w:val="7"/>
        <w:tblpPr w:leftFromText="180" w:rightFromText="180" w:vertAnchor="text" w:horzAnchor="page" w:tblpX="1678" w:tblpY="229"/>
        <w:tblOverlap w:val="never"/>
        <w:tblW w:w="8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3390"/>
        <w:gridCol w:w="1701"/>
        <w:gridCol w:w="1701"/>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837" w:type="dxa"/>
            <w:gridSpan w:val="5"/>
            <w:tcMar>
              <w:left w:w="0" w:type="dxa"/>
              <w:right w:w="0"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申报单位基本情况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876" w:type="dxa"/>
            <w:gridSpan w:val="2"/>
            <w:tcMar>
              <w:left w:w="0" w:type="dxa"/>
              <w:right w:w="0"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企业名称</w:t>
            </w:r>
          </w:p>
        </w:tc>
        <w:tc>
          <w:tcPr>
            <w:tcW w:w="4961" w:type="dxa"/>
            <w:gridSpan w:val="3"/>
            <w:tcMar>
              <w:left w:w="0" w:type="dxa"/>
              <w:right w:w="0" w:type="dxa"/>
            </w:tcMar>
            <w:vAlign w:val="center"/>
          </w:tcPr>
          <w:p>
            <w:pPr>
              <w:widowControl/>
              <w:ind w:left="-283" w:leftChars="-135" w:firstLine="283" w:firstLineChars="118"/>
              <w:jc w:val="center"/>
              <w:rPr>
                <w:rFonts w:ascii="宋体" w:cs="宋体"/>
                <w:color w:val="000000"/>
                <w:kern w:val="0"/>
                <w:sz w:val="24"/>
                <w:szCs w:val="24"/>
              </w:rPr>
            </w:pPr>
            <w:r>
              <w:rPr>
                <w:rFonts w:hint="eastAsia" w:ascii="宋体" w:hAnsi="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876" w:type="dxa"/>
            <w:gridSpan w:val="2"/>
            <w:tcMar>
              <w:left w:w="0" w:type="dxa"/>
              <w:right w:w="0"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注册地址</w:t>
            </w:r>
          </w:p>
        </w:tc>
        <w:tc>
          <w:tcPr>
            <w:tcW w:w="4961" w:type="dxa"/>
            <w:gridSpan w:val="3"/>
            <w:tcMar>
              <w:left w:w="0" w:type="dxa"/>
              <w:right w:w="0"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3876" w:type="dxa"/>
            <w:gridSpan w:val="2"/>
            <w:tcMar>
              <w:left w:w="0" w:type="dxa"/>
              <w:right w:w="0" w:type="dxa"/>
            </w:tcMar>
            <w:vAlign w:val="center"/>
          </w:tcPr>
          <w:p>
            <w:pPr>
              <w:widowControl/>
              <w:jc w:val="center"/>
              <w:rPr>
                <w:rFonts w:ascii="宋体" w:cs="宋体"/>
                <w:color w:val="000000"/>
                <w:kern w:val="0"/>
                <w:sz w:val="22"/>
                <w:szCs w:val="24"/>
              </w:rPr>
            </w:pPr>
            <w:r>
              <w:rPr>
                <w:rFonts w:hint="eastAsia" w:ascii="宋体" w:hAnsi="宋体" w:cs="宋体"/>
                <w:color w:val="000000"/>
                <w:kern w:val="0"/>
                <w:sz w:val="24"/>
                <w:szCs w:val="24"/>
              </w:rPr>
              <w:t>组织形式</w:t>
            </w:r>
          </w:p>
        </w:tc>
        <w:tc>
          <w:tcPr>
            <w:tcW w:w="4961" w:type="dxa"/>
            <w:gridSpan w:val="3"/>
            <w:tcMar>
              <w:left w:w="0" w:type="dxa"/>
              <w:right w:w="0" w:type="dxa"/>
            </w:tcMar>
            <w:vAlign w:val="center"/>
          </w:tcPr>
          <w:p>
            <w:pPr>
              <w:widowControl/>
              <w:jc w:val="center"/>
              <w:rPr>
                <w:rFonts w:ascii="宋体" w:cs="宋体"/>
                <w:color w:val="000000"/>
                <w:kern w:val="0"/>
                <w:sz w:val="22"/>
                <w:szCs w:val="24"/>
              </w:rPr>
            </w:pPr>
            <w:r>
              <w:rPr>
                <w:rFonts w:hint="eastAsia" w:ascii="宋体" w:hAnsi="宋体" w:cs="宋体"/>
                <w:color w:val="000000"/>
                <w:kern w:val="0"/>
                <w:sz w:val="22"/>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876" w:type="dxa"/>
            <w:gridSpan w:val="2"/>
            <w:tcMar>
              <w:left w:w="0" w:type="dxa"/>
              <w:right w:w="0"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所处行业</w:t>
            </w:r>
          </w:p>
        </w:tc>
        <w:tc>
          <w:tcPr>
            <w:tcW w:w="4961" w:type="dxa"/>
            <w:gridSpan w:val="3"/>
            <w:tcMar>
              <w:left w:w="0" w:type="dxa"/>
              <w:right w:w="0"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876" w:type="dxa"/>
            <w:gridSpan w:val="2"/>
            <w:tcMar>
              <w:left w:w="0" w:type="dxa"/>
              <w:right w:w="0"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注册资本</w:t>
            </w:r>
          </w:p>
        </w:tc>
        <w:tc>
          <w:tcPr>
            <w:tcW w:w="4961" w:type="dxa"/>
            <w:gridSpan w:val="3"/>
            <w:tcMar>
              <w:left w:w="0" w:type="dxa"/>
              <w:right w:w="0"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876" w:type="dxa"/>
            <w:gridSpan w:val="2"/>
            <w:tcMar>
              <w:left w:w="0" w:type="dxa"/>
              <w:right w:w="0"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开户银行</w:t>
            </w:r>
          </w:p>
        </w:tc>
        <w:tc>
          <w:tcPr>
            <w:tcW w:w="4961" w:type="dxa"/>
            <w:gridSpan w:val="3"/>
            <w:tcMar>
              <w:left w:w="0" w:type="dxa"/>
              <w:right w:w="0"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876" w:type="dxa"/>
            <w:gridSpan w:val="2"/>
            <w:tcMar>
              <w:left w:w="0" w:type="dxa"/>
              <w:right w:w="0"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银行账号</w:t>
            </w:r>
          </w:p>
        </w:tc>
        <w:tc>
          <w:tcPr>
            <w:tcW w:w="4961" w:type="dxa"/>
            <w:gridSpan w:val="3"/>
            <w:tcMar>
              <w:left w:w="0" w:type="dxa"/>
              <w:right w:w="0"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876" w:type="dxa"/>
            <w:gridSpan w:val="2"/>
            <w:tcMar>
              <w:left w:w="0" w:type="dxa"/>
              <w:right w:w="0"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财务经理</w:t>
            </w:r>
          </w:p>
        </w:tc>
        <w:tc>
          <w:tcPr>
            <w:tcW w:w="4961" w:type="dxa"/>
            <w:gridSpan w:val="3"/>
            <w:tcMar>
              <w:left w:w="0" w:type="dxa"/>
              <w:right w:w="0"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876" w:type="dxa"/>
            <w:gridSpan w:val="2"/>
            <w:tcMar>
              <w:left w:w="0" w:type="dxa"/>
              <w:right w:w="0"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联系电话</w:t>
            </w:r>
          </w:p>
        </w:tc>
        <w:tc>
          <w:tcPr>
            <w:tcW w:w="4961" w:type="dxa"/>
            <w:gridSpan w:val="3"/>
            <w:tcMar>
              <w:left w:w="0" w:type="dxa"/>
              <w:right w:w="0"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837" w:type="dxa"/>
            <w:gridSpan w:val="5"/>
            <w:tcMar>
              <w:left w:w="0" w:type="dxa"/>
              <w:right w:w="0"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应交国有资本收益申报情况（万元）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6" w:type="dxa"/>
            <w:tcMar>
              <w:left w:w="0" w:type="dxa"/>
              <w:right w:w="0"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　</w:t>
            </w:r>
          </w:p>
        </w:tc>
        <w:tc>
          <w:tcPr>
            <w:tcW w:w="3390" w:type="dxa"/>
            <w:tcMar>
              <w:left w:w="0" w:type="dxa"/>
              <w:right w:w="0"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项　　目</w:t>
            </w:r>
          </w:p>
        </w:tc>
        <w:tc>
          <w:tcPr>
            <w:tcW w:w="1701" w:type="dxa"/>
            <w:tcMar>
              <w:left w:w="0" w:type="dxa"/>
              <w:right w:w="0"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申报数</w:t>
            </w:r>
          </w:p>
        </w:tc>
        <w:tc>
          <w:tcPr>
            <w:tcW w:w="1701" w:type="dxa"/>
            <w:tcMar>
              <w:left w:w="0" w:type="dxa"/>
              <w:right w:w="0"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2"/>
                <w:szCs w:val="24"/>
              </w:rPr>
              <w:t>监管部门审核数</w:t>
            </w:r>
          </w:p>
        </w:tc>
        <w:tc>
          <w:tcPr>
            <w:tcW w:w="1559" w:type="dxa"/>
            <w:tcMar>
              <w:left w:w="0" w:type="dxa"/>
              <w:right w:w="0"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2"/>
                <w:szCs w:val="24"/>
              </w:rPr>
              <w:t>财政</w:t>
            </w:r>
            <w:r>
              <w:rPr>
                <w:rFonts w:hint="eastAsia" w:ascii="宋体" w:hAnsi="宋体" w:cs="宋体"/>
                <w:color w:val="000000"/>
                <w:kern w:val="0"/>
                <w:sz w:val="22"/>
                <w:szCs w:val="24"/>
                <w:lang w:val="en-US" w:eastAsia="zh-CN"/>
              </w:rPr>
              <w:t>部门</w:t>
            </w:r>
            <w:r>
              <w:rPr>
                <w:rFonts w:hint="eastAsia" w:ascii="宋体" w:hAnsi="宋体" w:cs="宋体"/>
                <w:color w:val="000000"/>
                <w:kern w:val="0"/>
                <w:sz w:val="22"/>
                <w:szCs w:val="24"/>
              </w:rPr>
              <w:t>复核数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86" w:type="dxa"/>
            <w:tcMar>
              <w:left w:w="0" w:type="dxa"/>
              <w:right w:w="0" w:type="dxa"/>
            </w:tcMar>
            <w:vAlign w:val="center"/>
          </w:tcPr>
          <w:p>
            <w:pPr>
              <w:widowControl/>
              <w:jc w:val="center"/>
              <w:rPr>
                <w:rFonts w:ascii="宋体" w:cs="宋体"/>
                <w:color w:val="000000"/>
                <w:kern w:val="0"/>
                <w:sz w:val="24"/>
                <w:szCs w:val="24"/>
              </w:rPr>
            </w:pPr>
            <w:r>
              <w:rPr>
                <w:rFonts w:ascii="宋体" w:hAnsi="宋体" w:cs="宋体"/>
                <w:color w:val="000000"/>
                <w:kern w:val="0"/>
                <w:sz w:val="24"/>
                <w:szCs w:val="24"/>
              </w:rPr>
              <w:t>1</w:t>
            </w:r>
          </w:p>
        </w:tc>
        <w:tc>
          <w:tcPr>
            <w:tcW w:w="3390" w:type="dxa"/>
            <w:tcMar>
              <w:left w:w="0" w:type="dxa"/>
              <w:right w:w="0" w:type="dxa"/>
            </w:tcMar>
            <w:vAlign w:val="center"/>
          </w:tcPr>
          <w:p>
            <w:pPr>
              <w:widowControl/>
              <w:jc w:val="left"/>
              <w:rPr>
                <w:rFonts w:ascii="宋体" w:cs="宋体"/>
                <w:color w:val="000000"/>
                <w:kern w:val="0"/>
                <w:sz w:val="24"/>
                <w:szCs w:val="24"/>
              </w:rPr>
            </w:pPr>
            <w:r>
              <w:rPr>
                <w:rFonts w:hint="eastAsia" w:ascii="宋体" w:hAnsi="宋体" w:cs="宋体"/>
                <w:color w:val="000000"/>
                <w:kern w:val="0"/>
                <w:sz w:val="24"/>
                <w:szCs w:val="24"/>
              </w:rPr>
              <w:t>合并净利润</w:t>
            </w:r>
          </w:p>
        </w:tc>
        <w:tc>
          <w:tcPr>
            <w:tcW w:w="1701" w:type="dxa"/>
            <w:tcMar>
              <w:left w:w="0" w:type="dxa"/>
              <w:right w:w="0" w:type="dxa"/>
            </w:tcMar>
            <w:vAlign w:val="center"/>
          </w:tcPr>
          <w:p>
            <w:pPr>
              <w:widowControl/>
              <w:ind w:right="-281" w:rightChars="-134"/>
              <w:jc w:val="center"/>
              <w:rPr>
                <w:rFonts w:ascii="宋体" w:cs="宋体"/>
                <w:color w:val="000000"/>
                <w:kern w:val="0"/>
                <w:sz w:val="24"/>
                <w:szCs w:val="24"/>
              </w:rPr>
            </w:pPr>
            <w:r>
              <w:rPr>
                <w:rFonts w:ascii="宋体" w:hAnsi="宋体" w:cs="宋体"/>
                <w:color w:val="000000"/>
                <w:kern w:val="0"/>
                <w:sz w:val="24"/>
                <w:szCs w:val="24"/>
              </w:rPr>
              <w:t xml:space="preserve"> </w:t>
            </w:r>
          </w:p>
        </w:tc>
        <w:tc>
          <w:tcPr>
            <w:tcW w:w="1701" w:type="dxa"/>
            <w:tcMar>
              <w:left w:w="0" w:type="dxa"/>
              <w:right w:w="0"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　</w:t>
            </w:r>
          </w:p>
        </w:tc>
        <w:tc>
          <w:tcPr>
            <w:tcW w:w="1559" w:type="dxa"/>
            <w:tcMar>
              <w:left w:w="0" w:type="dxa"/>
              <w:right w:w="0"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86" w:type="dxa"/>
            <w:tcMar>
              <w:left w:w="0" w:type="dxa"/>
              <w:right w:w="0" w:type="dxa"/>
            </w:tcMar>
            <w:vAlign w:val="center"/>
          </w:tcPr>
          <w:p>
            <w:pPr>
              <w:widowControl/>
              <w:jc w:val="center"/>
              <w:rPr>
                <w:rFonts w:ascii="宋体" w:cs="宋体"/>
                <w:color w:val="000000"/>
                <w:kern w:val="0"/>
                <w:sz w:val="24"/>
                <w:szCs w:val="24"/>
              </w:rPr>
            </w:pPr>
            <w:r>
              <w:rPr>
                <w:rFonts w:ascii="宋体" w:hAnsi="宋体" w:cs="宋体"/>
                <w:color w:val="000000"/>
                <w:kern w:val="0"/>
                <w:sz w:val="24"/>
                <w:szCs w:val="24"/>
              </w:rPr>
              <w:t>2</w:t>
            </w:r>
          </w:p>
        </w:tc>
        <w:tc>
          <w:tcPr>
            <w:tcW w:w="3390" w:type="dxa"/>
            <w:tcMar>
              <w:left w:w="0" w:type="dxa"/>
              <w:right w:w="0" w:type="dxa"/>
            </w:tcMar>
            <w:vAlign w:val="center"/>
          </w:tcPr>
          <w:p>
            <w:pPr>
              <w:widowControl/>
              <w:jc w:val="left"/>
              <w:rPr>
                <w:rFonts w:ascii="宋体" w:cs="宋体"/>
                <w:color w:val="000000"/>
                <w:kern w:val="0"/>
                <w:sz w:val="24"/>
                <w:szCs w:val="24"/>
              </w:rPr>
            </w:pPr>
            <w:r>
              <w:rPr>
                <w:rFonts w:hint="eastAsia" w:ascii="宋体" w:hAnsi="宋体" w:cs="宋体"/>
                <w:color w:val="000000"/>
                <w:kern w:val="0"/>
                <w:sz w:val="24"/>
                <w:szCs w:val="24"/>
              </w:rPr>
              <w:t>减：少数股东损益</w:t>
            </w:r>
          </w:p>
        </w:tc>
        <w:tc>
          <w:tcPr>
            <w:tcW w:w="1701" w:type="dxa"/>
            <w:tcMar>
              <w:left w:w="0" w:type="dxa"/>
              <w:right w:w="0"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　</w:t>
            </w:r>
          </w:p>
        </w:tc>
        <w:tc>
          <w:tcPr>
            <w:tcW w:w="1701" w:type="dxa"/>
            <w:tcMar>
              <w:left w:w="0" w:type="dxa"/>
              <w:right w:w="0" w:type="dxa"/>
            </w:tcMar>
            <w:vAlign w:val="center"/>
          </w:tcPr>
          <w:p>
            <w:pPr>
              <w:widowControl/>
              <w:ind w:left="142" w:hanging="141" w:hangingChars="59"/>
              <w:jc w:val="center"/>
              <w:rPr>
                <w:rFonts w:ascii="宋体" w:cs="宋体"/>
                <w:color w:val="000000"/>
                <w:kern w:val="0"/>
                <w:sz w:val="24"/>
                <w:szCs w:val="24"/>
              </w:rPr>
            </w:pPr>
            <w:r>
              <w:rPr>
                <w:rFonts w:hint="eastAsia" w:ascii="宋体" w:hAnsi="宋体" w:cs="宋体"/>
                <w:color w:val="000000"/>
                <w:kern w:val="0"/>
                <w:sz w:val="24"/>
                <w:szCs w:val="24"/>
              </w:rPr>
              <w:t>　</w:t>
            </w:r>
          </w:p>
        </w:tc>
        <w:tc>
          <w:tcPr>
            <w:tcW w:w="1559" w:type="dxa"/>
            <w:tcMar>
              <w:left w:w="0" w:type="dxa"/>
              <w:right w:w="0"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86" w:type="dxa"/>
            <w:tcMar>
              <w:left w:w="0" w:type="dxa"/>
              <w:right w:w="0" w:type="dxa"/>
            </w:tcMar>
            <w:vAlign w:val="center"/>
          </w:tcPr>
          <w:p>
            <w:pPr>
              <w:widowControl/>
              <w:jc w:val="center"/>
              <w:rPr>
                <w:rFonts w:ascii="宋体" w:cs="宋体"/>
                <w:color w:val="000000"/>
                <w:kern w:val="0"/>
                <w:sz w:val="24"/>
                <w:szCs w:val="24"/>
              </w:rPr>
            </w:pPr>
            <w:r>
              <w:rPr>
                <w:rFonts w:ascii="宋体" w:hAnsi="宋体" w:cs="宋体"/>
                <w:color w:val="000000"/>
                <w:kern w:val="0"/>
                <w:sz w:val="24"/>
                <w:szCs w:val="24"/>
              </w:rPr>
              <w:t>3</w:t>
            </w:r>
          </w:p>
        </w:tc>
        <w:tc>
          <w:tcPr>
            <w:tcW w:w="3390" w:type="dxa"/>
            <w:tcMar>
              <w:left w:w="0" w:type="dxa"/>
              <w:right w:w="0" w:type="dxa"/>
            </w:tcMar>
            <w:vAlign w:val="center"/>
          </w:tcPr>
          <w:p>
            <w:pPr>
              <w:widowControl/>
              <w:jc w:val="left"/>
              <w:rPr>
                <w:rFonts w:ascii="宋体" w:cs="宋体"/>
                <w:color w:val="000000"/>
                <w:kern w:val="0"/>
                <w:sz w:val="24"/>
                <w:szCs w:val="24"/>
              </w:rPr>
            </w:pPr>
            <w:r>
              <w:rPr>
                <w:rFonts w:hint="eastAsia" w:ascii="宋体" w:hAnsi="宋体" w:cs="宋体"/>
                <w:color w:val="000000"/>
                <w:kern w:val="0"/>
                <w:sz w:val="24"/>
                <w:szCs w:val="24"/>
              </w:rPr>
              <w:t>归属于母公司所有者的净利润</w:t>
            </w:r>
          </w:p>
        </w:tc>
        <w:tc>
          <w:tcPr>
            <w:tcW w:w="1701" w:type="dxa"/>
            <w:tcMar>
              <w:left w:w="0" w:type="dxa"/>
              <w:right w:w="0"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　</w:t>
            </w:r>
          </w:p>
        </w:tc>
        <w:tc>
          <w:tcPr>
            <w:tcW w:w="1701" w:type="dxa"/>
            <w:tcMar>
              <w:left w:w="0" w:type="dxa"/>
              <w:right w:w="0"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　</w:t>
            </w:r>
          </w:p>
        </w:tc>
        <w:tc>
          <w:tcPr>
            <w:tcW w:w="1559" w:type="dxa"/>
            <w:tcMar>
              <w:left w:w="0" w:type="dxa"/>
              <w:right w:w="0"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86" w:type="dxa"/>
            <w:tcMar>
              <w:left w:w="0" w:type="dxa"/>
              <w:right w:w="0" w:type="dxa"/>
            </w:tcMar>
            <w:vAlign w:val="center"/>
          </w:tcPr>
          <w:p>
            <w:pPr>
              <w:widowControl/>
              <w:jc w:val="center"/>
              <w:rPr>
                <w:rFonts w:ascii="宋体" w:cs="宋体"/>
                <w:color w:val="000000"/>
                <w:kern w:val="0"/>
                <w:sz w:val="24"/>
                <w:szCs w:val="24"/>
              </w:rPr>
            </w:pPr>
            <w:r>
              <w:rPr>
                <w:rFonts w:ascii="宋体" w:hAnsi="宋体" w:cs="宋体"/>
                <w:color w:val="000000"/>
                <w:kern w:val="0"/>
                <w:sz w:val="24"/>
                <w:szCs w:val="24"/>
              </w:rPr>
              <w:t>4</w:t>
            </w:r>
          </w:p>
        </w:tc>
        <w:tc>
          <w:tcPr>
            <w:tcW w:w="3390" w:type="dxa"/>
            <w:tcMar>
              <w:left w:w="0" w:type="dxa"/>
              <w:right w:w="0" w:type="dxa"/>
            </w:tcMar>
            <w:vAlign w:val="center"/>
          </w:tcPr>
          <w:p>
            <w:pPr>
              <w:widowControl/>
              <w:jc w:val="left"/>
              <w:rPr>
                <w:rFonts w:ascii="宋体" w:cs="宋体"/>
                <w:color w:val="000000"/>
                <w:kern w:val="0"/>
                <w:sz w:val="24"/>
                <w:szCs w:val="24"/>
              </w:rPr>
            </w:pPr>
            <w:r>
              <w:rPr>
                <w:rFonts w:hint="eastAsia" w:ascii="宋体" w:hAnsi="宋体" w:cs="宋体"/>
                <w:color w:val="000000"/>
                <w:kern w:val="0"/>
                <w:sz w:val="24"/>
                <w:szCs w:val="24"/>
              </w:rPr>
              <w:t>减：弥补以前年度亏损</w:t>
            </w:r>
          </w:p>
        </w:tc>
        <w:tc>
          <w:tcPr>
            <w:tcW w:w="1701" w:type="dxa"/>
            <w:tcMar>
              <w:left w:w="0" w:type="dxa"/>
              <w:right w:w="0"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　</w:t>
            </w:r>
          </w:p>
        </w:tc>
        <w:tc>
          <w:tcPr>
            <w:tcW w:w="1701" w:type="dxa"/>
            <w:tcMar>
              <w:left w:w="0" w:type="dxa"/>
              <w:right w:w="0"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　</w:t>
            </w:r>
          </w:p>
        </w:tc>
        <w:tc>
          <w:tcPr>
            <w:tcW w:w="1559" w:type="dxa"/>
            <w:tcMar>
              <w:left w:w="0" w:type="dxa"/>
              <w:right w:w="0"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86" w:type="dxa"/>
            <w:tcMar>
              <w:left w:w="0" w:type="dxa"/>
              <w:right w:w="0" w:type="dxa"/>
            </w:tcMar>
            <w:vAlign w:val="center"/>
          </w:tcPr>
          <w:p>
            <w:pPr>
              <w:widowControl/>
              <w:jc w:val="center"/>
              <w:rPr>
                <w:rFonts w:ascii="宋体" w:cs="宋体"/>
                <w:color w:val="000000"/>
                <w:kern w:val="0"/>
                <w:sz w:val="24"/>
                <w:szCs w:val="24"/>
              </w:rPr>
            </w:pPr>
            <w:r>
              <w:rPr>
                <w:rFonts w:ascii="宋体" w:hAnsi="宋体" w:cs="宋体"/>
                <w:color w:val="000000"/>
                <w:kern w:val="0"/>
                <w:sz w:val="24"/>
                <w:szCs w:val="24"/>
              </w:rPr>
              <w:t>5</w:t>
            </w:r>
          </w:p>
        </w:tc>
        <w:tc>
          <w:tcPr>
            <w:tcW w:w="3390" w:type="dxa"/>
            <w:tcMar>
              <w:left w:w="0" w:type="dxa"/>
              <w:right w:w="0" w:type="dxa"/>
            </w:tcMar>
            <w:vAlign w:val="center"/>
          </w:tcPr>
          <w:p>
            <w:pPr>
              <w:widowControl/>
              <w:jc w:val="left"/>
              <w:rPr>
                <w:rFonts w:ascii="宋体" w:cs="宋体"/>
                <w:color w:val="000000"/>
                <w:kern w:val="0"/>
                <w:sz w:val="24"/>
                <w:szCs w:val="24"/>
              </w:rPr>
            </w:pPr>
            <w:r>
              <w:rPr>
                <w:rFonts w:hint="eastAsia" w:ascii="宋体" w:hAnsi="宋体" w:cs="宋体"/>
                <w:color w:val="000000"/>
                <w:kern w:val="0"/>
                <w:sz w:val="24"/>
                <w:szCs w:val="24"/>
              </w:rPr>
              <w:t>减：提取法定公积金</w:t>
            </w:r>
          </w:p>
        </w:tc>
        <w:tc>
          <w:tcPr>
            <w:tcW w:w="1701" w:type="dxa"/>
            <w:tcMar>
              <w:left w:w="0" w:type="dxa"/>
              <w:right w:w="0"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　</w:t>
            </w:r>
          </w:p>
        </w:tc>
        <w:tc>
          <w:tcPr>
            <w:tcW w:w="1701" w:type="dxa"/>
            <w:tcMar>
              <w:left w:w="0" w:type="dxa"/>
              <w:right w:w="0"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　</w:t>
            </w:r>
          </w:p>
        </w:tc>
        <w:tc>
          <w:tcPr>
            <w:tcW w:w="1559" w:type="dxa"/>
            <w:tcMar>
              <w:left w:w="0" w:type="dxa"/>
              <w:right w:w="0"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86" w:type="dxa"/>
            <w:tcMar>
              <w:left w:w="0" w:type="dxa"/>
              <w:right w:w="0" w:type="dxa"/>
            </w:tcMar>
            <w:vAlign w:val="center"/>
          </w:tcPr>
          <w:p>
            <w:pPr>
              <w:widowControl/>
              <w:jc w:val="center"/>
              <w:rPr>
                <w:rFonts w:ascii="宋体" w:cs="宋体"/>
                <w:color w:val="000000"/>
                <w:kern w:val="0"/>
                <w:sz w:val="24"/>
                <w:szCs w:val="24"/>
              </w:rPr>
            </w:pPr>
            <w:r>
              <w:rPr>
                <w:rFonts w:ascii="宋体" w:hAnsi="宋体" w:cs="宋体"/>
                <w:color w:val="000000"/>
                <w:kern w:val="0"/>
                <w:sz w:val="24"/>
                <w:szCs w:val="24"/>
              </w:rPr>
              <w:t>6</w:t>
            </w:r>
          </w:p>
        </w:tc>
        <w:tc>
          <w:tcPr>
            <w:tcW w:w="3390" w:type="dxa"/>
            <w:tcMar>
              <w:left w:w="0" w:type="dxa"/>
              <w:right w:w="0" w:type="dxa"/>
            </w:tcMar>
            <w:vAlign w:val="center"/>
          </w:tcPr>
          <w:p>
            <w:pPr>
              <w:widowControl/>
              <w:jc w:val="left"/>
              <w:rPr>
                <w:rFonts w:ascii="宋体" w:cs="宋体"/>
                <w:color w:val="000000"/>
                <w:kern w:val="0"/>
                <w:sz w:val="24"/>
                <w:szCs w:val="24"/>
              </w:rPr>
            </w:pPr>
            <w:r>
              <w:rPr>
                <w:rFonts w:hint="eastAsia" w:ascii="宋体" w:hAnsi="宋体" w:cs="宋体"/>
                <w:color w:val="000000"/>
                <w:kern w:val="0"/>
                <w:sz w:val="24"/>
                <w:szCs w:val="24"/>
              </w:rPr>
              <w:t>上交利润基数</w:t>
            </w:r>
          </w:p>
        </w:tc>
        <w:tc>
          <w:tcPr>
            <w:tcW w:w="1701" w:type="dxa"/>
            <w:tcMar>
              <w:left w:w="0" w:type="dxa"/>
              <w:right w:w="0"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　</w:t>
            </w:r>
          </w:p>
        </w:tc>
        <w:tc>
          <w:tcPr>
            <w:tcW w:w="1701" w:type="dxa"/>
            <w:tcMar>
              <w:left w:w="0" w:type="dxa"/>
              <w:right w:w="0"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　</w:t>
            </w:r>
          </w:p>
        </w:tc>
        <w:tc>
          <w:tcPr>
            <w:tcW w:w="1559" w:type="dxa"/>
            <w:tcMar>
              <w:left w:w="0" w:type="dxa"/>
              <w:right w:w="0"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86" w:type="dxa"/>
            <w:tcMar>
              <w:left w:w="0" w:type="dxa"/>
              <w:right w:w="0" w:type="dxa"/>
            </w:tcMar>
            <w:vAlign w:val="center"/>
          </w:tcPr>
          <w:p>
            <w:pPr>
              <w:widowControl/>
              <w:jc w:val="center"/>
              <w:rPr>
                <w:rFonts w:ascii="宋体" w:cs="宋体"/>
                <w:color w:val="000000"/>
                <w:kern w:val="0"/>
                <w:sz w:val="24"/>
                <w:szCs w:val="24"/>
              </w:rPr>
            </w:pPr>
            <w:r>
              <w:rPr>
                <w:rFonts w:ascii="宋体" w:hAnsi="宋体" w:cs="宋体"/>
                <w:color w:val="000000"/>
                <w:kern w:val="0"/>
                <w:sz w:val="24"/>
                <w:szCs w:val="24"/>
              </w:rPr>
              <w:t>7</w:t>
            </w:r>
          </w:p>
        </w:tc>
        <w:tc>
          <w:tcPr>
            <w:tcW w:w="3390" w:type="dxa"/>
            <w:tcMar>
              <w:left w:w="0" w:type="dxa"/>
              <w:right w:w="0" w:type="dxa"/>
            </w:tcMar>
            <w:vAlign w:val="center"/>
          </w:tcPr>
          <w:p>
            <w:pPr>
              <w:widowControl/>
              <w:jc w:val="left"/>
              <w:rPr>
                <w:rFonts w:ascii="宋体" w:cs="宋体"/>
                <w:color w:val="000000"/>
                <w:kern w:val="0"/>
                <w:sz w:val="24"/>
                <w:szCs w:val="24"/>
              </w:rPr>
            </w:pPr>
            <w:r>
              <w:rPr>
                <w:rFonts w:hint="eastAsia" w:ascii="宋体" w:hAnsi="宋体" w:cs="宋体"/>
                <w:color w:val="000000"/>
                <w:kern w:val="0"/>
                <w:sz w:val="24"/>
                <w:szCs w:val="24"/>
              </w:rPr>
              <w:t>上交利润比例</w:t>
            </w:r>
          </w:p>
        </w:tc>
        <w:tc>
          <w:tcPr>
            <w:tcW w:w="1701" w:type="dxa"/>
            <w:tcMar>
              <w:left w:w="0" w:type="dxa"/>
              <w:right w:w="0"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　</w:t>
            </w:r>
          </w:p>
        </w:tc>
        <w:tc>
          <w:tcPr>
            <w:tcW w:w="1701" w:type="dxa"/>
            <w:tcMar>
              <w:left w:w="0" w:type="dxa"/>
              <w:right w:w="0"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　</w:t>
            </w:r>
          </w:p>
        </w:tc>
        <w:tc>
          <w:tcPr>
            <w:tcW w:w="1559" w:type="dxa"/>
            <w:tcMar>
              <w:left w:w="0" w:type="dxa"/>
              <w:right w:w="0"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86" w:type="dxa"/>
            <w:tcMar>
              <w:left w:w="0" w:type="dxa"/>
              <w:right w:w="0" w:type="dxa"/>
            </w:tcMar>
            <w:vAlign w:val="center"/>
          </w:tcPr>
          <w:p>
            <w:pPr>
              <w:widowControl/>
              <w:jc w:val="center"/>
              <w:rPr>
                <w:rFonts w:ascii="宋体" w:cs="宋体"/>
                <w:color w:val="000000"/>
                <w:kern w:val="0"/>
                <w:sz w:val="24"/>
                <w:szCs w:val="24"/>
              </w:rPr>
            </w:pPr>
            <w:r>
              <w:rPr>
                <w:rFonts w:ascii="宋体" w:hAnsi="宋体" w:cs="宋体"/>
                <w:color w:val="000000"/>
                <w:kern w:val="0"/>
                <w:sz w:val="24"/>
                <w:szCs w:val="24"/>
              </w:rPr>
              <w:t>8</w:t>
            </w:r>
          </w:p>
        </w:tc>
        <w:tc>
          <w:tcPr>
            <w:tcW w:w="3390" w:type="dxa"/>
            <w:tcMar>
              <w:left w:w="0" w:type="dxa"/>
              <w:right w:w="0" w:type="dxa"/>
            </w:tcMar>
            <w:vAlign w:val="center"/>
          </w:tcPr>
          <w:p>
            <w:pPr>
              <w:widowControl/>
              <w:jc w:val="left"/>
              <w:rPr>
                <w:rFonts w:ascii="宋体" w:cs="宋体"/>
                <w:color w:val="000000"/>
                <w:kern w:val="0"/>
                <w:sz w:val="24"/>
                <w:szCs w:val="24"/>
              </w:rPr>
            </w:pPr>
            <w:r>
              <w:rPr>
                <w:rFonts w:hint="eastAsia" w:ascii="宋体" w:hAnsi="宋体" w:cs="宋体"/>
                <w:color w:val="000000"/>
                <w:kern w:val="0"/>
                <w:sz w:val="24"/>
                <w:szCs w:val="24"/>
              </w:rPr>
              <w:t>本期应交利润</w:t>
            </w:r>
          </w:p>
        </w:tc>
        <w:tc>
          <w:tcPr>
            <w:tcW w:w="1701" w:type="dxa"/>
            <w:tcMar>
              <w:left w:w="0" w:type="dxa"/>
              <w:right w:w="0"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　</w:t>
            </w:r>
          </w:p>
        </w:tc>
        <w:tc>
          <w:tcPr>
            <w:tcW w:w="1701" w:type="dxa"/>
            <w:tcMar>
              <w:left w:w="0" w:type="dxa"/>
              <w:right w:w="0"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　</w:t>
            </w:r>
          </w:p>
        </w:tc>
        <w:tc>
          <w:tcPr>
            <w:tcW w:w="1559" w:type="dxa"/>
            <w:tcMar>
              <w:left w:w="0" w:type="dxa"/>
              <w:right w:w="0"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86" w:type="dxa"/>
            <w:tcMar>
              <w:left w:w="0" w:type="dxa"/>
              <w:right w:w="0" w:type="dxa"/>
            </w:tcMar>
            <w:vAlign w:val="center"/>
          </w:tcPr>
          <w:p>
            <w:pPr>
              <w:widowControl/>
              <w:jc w:val="center"/>
              <w:rPr>
                <w:rFonts w:ascii="宋体" w:cs="宋体"/>
                <w:color w:val="000000"/>
                <w:kern w:val="0"/>
                <w:sz w:val="24"/>
                <w:szCs w:val="24"/>
              </w:rPr>
            </w:pPr>
            <w:r>
              <w:rPr>
                <w:rFonts w:ascii="宋体" w:hAnsi="宋体" w:cs="宋体"/>
                <w:color w:val="000000"/>
                <w:kern w:val="0"/>
                <w:sz w:val="24"/>
                <w:szCs w:val="24"/>
              </w:rPr>
              <w:t>9</w:t>
            </w:r>
          </w:p>
        </w:tc>
        <w:tc>
          <w:tcPr>
            <w:tcW w:w="3390" w:type="dxa"/>
            <w:tcMar>
              <w:left w:w="0" w:type="dxa"/>
              <w:right w:w="0" w:type="dxa"/>
            </w:tcMar>
            <w:vAlign w:val="center"/>
          </w:tcPr>
          <w:p>
            <w:pPr>
              <w:widowControl/>
              <w:jc w:val="left"/>
              <w:rPr>
                <w:rFonts w:ascii="宋体" w:cs="宋体"/>
                <w:color w:val="000000"/>
                <w:kern w:val="0"/>
                <w:sz w:val="24"/>
                <w:szCs w:val="24"/>
              </w:rPr>
            </w:pPr>
            <w:r>
              <w:rPr>
                <w:rFonts w:hint="eastAsia" w:ascii="宋体" w:hAnsi="宋体" w:cs="宋体"/>
                <w:color w:val="000000"/>
                <w:kern w:val="0"/>
                <w:sz w:val="24"/>
                <w:szCs w:val="24"/>
              </w:rPr>
              <w:t>加：以前年度欠交利润</w:t>
            </w:r>
          </w:p>
        </w:tc>
        <w:tc>
          <w:tcPr>
            <w:tcW w:w="1701" w:type="dxa"/>
            <w:tcMar>
              <w:left w:w="0" w:type="dxa"/>
              <w:right w:w="0"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　</w:t>
            </w:r>
          </w:p>
        </w:tc>
        <w:tc>
          <w:tcPr>
            <w:tcW w:w="1701" w:type="dxa"/>
            <w:tcMar>
              <w:left w:w="0" w:type="dxa"/>
              <w:right w:w="0"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　</w:t>
            </w:r>
          </w:p>
        </w:tc>
        <w:tc>
          <w:tcPr>
            <w:tcW w:w="1559" w:type="dxa"/>
            <w:tcMar>
              <w:left w:w="0" w:type="dxa"/>
              <w:right w:w="0"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86" w:type="dxa"/>
            <w:tcMar>
              <w:left w:w="0" w:type="dxa"/>
              <w:right w:w="0" w:type="dxa"/>
            </w:tcMar>
            <w:vAlign w:val="center"/>
          </w:tcPr>
          <w:p>
            <w:pPr>
              <w:widowControl/>
              <w:jc w:val="center"/>
              <w:rPr>
                <w:rFonts w:ascii="宋体" w:cs="宋体"/>
                <w:color w:val="000000"/>
                <w:kern w:val="0"/>
                <w:sz w:val="24"/>
                <w:szCs w:val="24"/>
              </w:rPr>
            </w:pPr>
            <w:r>
              <w:rPr>
                <w:rFonts w:ascii="宋体" w:hAnsi="宋体" w:cs="宋体"/>
                <w:color w:val="000000"/>
                <w:kern w:val="0"/>
                <w:sz w:val="24"/>
                <w:szCs w:val="24"/>
              </w:rPr>
              <w:t>10</w:t>
            </w:r>
          </w:p>
        </w:tc>
        <w:tc>
          <w:tcPr>
            <w:tcW w:w="3390" w:type="dxa"/>
            <w:tcMar>
              <w:left w:w="0" w:type="dxa"/>
              <w:right w:w="0" w:type="dxa"/>
            </w:tcMar>
            <w:vAlign w:val="center"/>
          </w:tcPr>
          <w:p>
            <w:pPr>
              <w:widowControl/>
              <w:jc w:val="left"/>
              <w:rPr>
                <w:rFonts w:ascii="宋体" w:cs="宋体"/>
                <w:color w:val="000000"/>
                <w:kern w:val="0"/>
                <w:sz w:val="24"/>
                <w:szCs w:val="24"/>
              </w:rPr>
            </w:pPr>
            <w:r>
              <w:rPr>
                <w:rFonts w:hint="eastAsia" w:ascii="宋体" w:hAnsi="宋体" w:cs="宋体"/>
                <w:color w:val="000000"/>
                <w:kern w:val="0"/>
                <w:sz w:val="24"/>
                <w:szCs w:val="24"/>
              </w:rPr>
              <w:t>减：本期已交利润</w:t>
            </w:r>
          </w:p>
        </w:tc>
        <w:tc>
          <w:tcPr>
            <w:tcW w:w="1701" w:type="dxa"/>
            <w:tcMar>
              <w:left w:w="0" w:type="dxa"/>
              <w:right w:w="0"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　</w:t>
            </w:r>
          </w:p>
        </w:tc>
        <w:tc>
          <w:tcPr>
            <w:tcW w:w="1701" w:type="dxa"/>
            <w:tcMar>
              <w:left w:w="0" w:type="dxa"/>
              <w:right w:w="0"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　</w:t>
            </w:r>
          </w:p>
        </w:tc>
        <w:tc>
          <w:tcPr>
            <w:tcW w:w="1559" w:type="dxa"/>
            <w:tcMar>
              <w:left w:w="0" w:type="dxa"/>
              <w:right w:w="0"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86" w:type="dxa"/>
            <w:tcMar>
              <w:left w:w="0" w:type="dxa"/>
              <w:right w:w="0" w:type="dxa"/>
            </w:tcMar>
            <w:vAlign w:val="center"/>
          </w:tcPr>
          <w:p>
            <w:pPr>
              <w:widowControl/>
              <w:jc w:val="center"/>
              <w:rPr>
                <w:rFonts w:ascii="宋体" w:cs="宋体"/>
                <w:color w:val="000000"/>
                <w:kern w:val="0"/>
                <w:sz w:val="24"/>
                <w:szCs w:val="24"/>
              </w:rPr>
            </w:pPr>
            <w:r>
              <w:rPr>
                <w:rFonts w:ascii="宋体" w:hAnsi="宋体" w:cs="宋体"/>
                <w:color w:val="000000"/>
                <w:kern w:val="0"/>
                <w:sz w:val="24"/>
                <w:szCs w:val="24"/>
              </w:rPr>
              <w:t>11</w:t>
            </w:r>
          </w:p>
        </w:tc>
        <w:tc>
          <w:tcPr>
            <w:tcW w:w="3390" w:type="dxa"/>
            <w:tcMar>
              <w:left w:w="0" w:type="dxa"/>
              <w:right w:w="0" w:type="dxa"/>
            </w:tcMar>
            <w:vAlign w:val="center"/>
          </w:tcPr>
          <w:p>
            <w:pPr>
              <w:widowControl/>
              <w:jc w:val="left"/>
              <w:rPr>
                <w:rFonts w:ascii="宋体" w:cs="宋体"/>
                <w:color w:val="000000"/>
                <w:kern w:val="0"/>
                <w:sz w:val="24"/>
                <w:szCs w:val="24"/>
              </w:rPr>
            </w:pPr>
            <w:r>
              <w:rPr>
                <w:rFonts w:hint="eastAsia" w:ascii="宋体" w:hAnsi="宋体" w:cs="宋体"/>
                <w:color w:val="000000"/>
                <w:kern w:val="0"/>
                <w:sz w:val="24"/>
                <w:szCs w:val="24"/>
              </w:rPr>
              <w:t>应交（退）利润余额</w:t>
            </w:r>
          </w:p>
        </w:tc>
        <w:tc>
          <w:tcPr>
            <w:tcW w:w="1701" w:type="dxa"/>
            <w:tcMar>
              <w:left w:w="0" w:type="dxa"/>
              <w:right w:w="0"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　</w:t>
            </w:r>
          </w:p>
        </w:tc>
        <w:tc>
          <w:tcPr>
            <w:tcW w:w="1701" w:type="dxa"/>
            <w:tcMar>
              <w:left w:w="0" w:type="dxa"/>
              <w:right w:w="0"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　</w:t>
            </w:r>
          </w:p>
        </w:tc>
        <w:tc>
          <w:tcPr>
            <w:tcW w:w="1559" w:type="dxa"/>
            <w:tcMar>
              <w:left w:w="0" w:type="dxa"/>
              <w:right w:w="0"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837" w:type="dxa"/>
            <w:gridSpan w:val="5"/>
            <w:tcMar>
              <w:left w:w="0" w:type="dxa"/>
              <w:right w:w="0"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附送资料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837" w:type="dxa"/>
            <w:gridSpan w:val="5"/>
            <w:tcMar>
              <w:left w:w="0" w:type="dxa"/>
              <w:right w:w="0" w:type="dxa"/>
            </w:tcMar>
            <w:vAlign w:val="center"/>
          </w:tcPr>
          <w:p>
            <w:pPr>
              <w:widowControl/>
              <w:jc w:val="left"/>
              <w:rPr>
                <w:rFonts w:ascii="宋体" w:cs="宋体"/>
                <w:color w:val="000000"/>
                <w:kern w:val="0"/>
                <w:sz w:val="24"/>
                <w:szCs w:val="24"/>
              </w:rPr>
            </w:pPr>
            <w:r>
              <w:rPr>
                <w:rFonts w:ascii="宋体" w:hAnsi="宋体" w:cs="宋体"/>
                <w:color w:val="000000"/>
                <w:kern w:val="0"/>
                <w:sz w:val="24"/>
                <w:szCs w:val="24"/>
              </w:rPr>
              <w:t>1.</w:t>
            </w:r>
            <w:r>
              <w:rPr>
                <w:rFonts w:hint="eastAsia" w:ascii="宋体" w:hAnsi="宋体" w:cs="宋体"/>
                <w:color w:val="000000"/>
                <w:kern w:val="0"/>
                <w:sz w:val="24"/>
                <w:szCs w:val="24"/>
              </w:rPr>
              <w:t>年度审计报告　　</w:t>
            </w:r>
            <w:r>
              <w:rPr>
                <w:rFonts w:ascii="宋体" w:hAnsi="宋体" w:cs="宋体"/>
                <w:color w:val="000000"/>
                <w:kern w:val="0"/>
                <w:sz w:val="24"/>
                <w:szCs w:val="24"/>
              </w:rPr>
              <w:t>2.</w:t>
            </w:r>
            <w:r>
              <w:rPr>
                <w:rFonts w:hint="eastAsia" w:ascii="宋体" w:hAnsi="宋体" w:cs="宋体"/>
                <w:color w:val="000000"/>
                <w:kern w:val="0"/>
                <w:sz w:val="24"/>
                <w:szCs w:val="24"/>
              </w:rPr>
              <w:t>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6" w:type="dxa"/>
            <w:tcMar>
              <w:left w:w="0" w:type="dxa"/>
              <w:right w:w="0"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声</w:t>
            </w:r>
          </w:p>
          <w:p>
            <w:pPr>
              <w:widowControl/>
              <w:jc w:val="center"/>
              <w:rPr>
                <w:rFonts w:ascii="宋体" w:cs="宋体"/>
                <w:color w:val="000000"/>
                <w:kern w:val="0"/>
                <w:sz w:val="24"/>
                <w:szCs w:val="24"/>
              </w:rPr>
            </w:pPr>
          </w:p>
          <w:p>
            <w:pPr>
              <w:widowControl/>
              <w:jc w:val="center"/>
              <w:rPr>
                <w:rFonts w:ascii="宋体" w:cs="宋体"/>
                <w:color w:val="000000"/>
                <w:kern w:val="0"/>
                <w:sz w:val="24"/>
                <w:szCs w:val="24"/>
              </w:rPr>
            </w:pPr>
            <w:r>
              <w:rPr>
                <w:rFonts w:hint="eastAsia" w:ascii="宋体" w:hAnsi="宋体" w:cs="宋体"/>
                <w:color w:val="000000"/>
                <w:kern w:val="0"/>
                <w:sz w:val="24"/>
                <w:szCs w:val="24"/>
              </w:rPr>
              <w:t>明</w:t>
            </w:r>
          </w:p>
        </w:tc>
        <w:tc>
          <w:tcPr>
            <w:tcW w:w="8351" w:type="dxa"/>
            <w:gridSpan w:val="4"/>
            <w:tcMar>
              <w:left w:w="0" w:type="dxa"/>
              <w:right w:w="0" w:type="dxa"/>
            </w:tcMar>
            <w:vAlign w:val="center"/>
          </w:tcPr>
          <w:p>
            <w:pPr>
              <w:widowControl/>
              <w:spacing w:line="440" w:lineRule="exact"/>
              <w:jc w:val="left"/>
              <w:rPr>
                <w:rFonts w:ascii="宋体" w:cs="宋体"/>
                <w:color w:val="000000"/>
                <w:kern w:val="0"/>
                <w:sz w:val="24"/>
                <w:szCs w:val="24"/>
              </w:rPr>
            </w:pPr>
            <w:r>
              <w:rPr>
                <w:rFonts w:hint="eastAsia" w:ascii="宋体" w:hAnsi="宋体" w:cs="宋体"/>
                <w:color w:val="000000"/>
                <w:kern w:val="0"/>
                <w:sz w:val="24"/>
                <w:szCs w:val="24"/>
              </w:rPr>
              <w:t>本公司对以上情况及申报资料的真实性承担法律责任。</w:t>
            </w:r>
            <w:r>
              <w:rPr>
                <w:rFonts w:ascii="宋体" w:cs="宋体"/>
                <w:color w:val="000000"/>
                <w:kern w:val="0"/>
                <w:sz w:val="24"/>
                <w:szCs w:val="24"/>
              </w:rPr>
              <w:br w:type="textWrapping"/>
            </w:r>
            <w:r>
              <w:rPr>
                <w:rFonts w:ascii="宋体" w:hAnsi="宋体" w:cs="宋体"/>
                <w:color w:val="000000"/>
                <w:kern w:val="0"/>
                <w:sz w:val="24"/>
                <w:szCs w:val="24"/>
              </w:rPr>
              <w:t xml:space="preserve">               </w:t>
            </w:r>
            <w:r>
              <w:rPr>
                <w:rFonts w:hint="eastAsia" w:ascii="宋体" w:hAnsi="宋体" w:cs="宋体"/>
                <w:color w:val="000000"/>
                <w:kern w:val="0"/>
                <w:sz w:val="24"/>
                <w:szCs w:val="24"/>
              </w:rPr>
              <w:t>法人代表（签章）：</w:t>
            </w:r>
            <w:r>
              <w:rPr>
                <w:rFonts w:ascii="宋体" w:hAnsi="宋体" w:cs="宋体"/>
                <w:color w:val="000000"/>
                <w:kern w:val="0"/>
                <w:sz w:val="24"/>
                <w:szCs w:val="24"/>
              </w:rPr>
              <w:t xml:space="preserve">            </w:t>
            </w:r>
            <w:r>
              <w:rPr>
                <w:rFonts w:hint="eastAsia" w:ascii="宋体" w:hAnsi="宋体" w:cs="宋体"/>
                <w:color w:val="000000"/>
                <w:kern w:val="0"/>
                <w:sz w:val="24"/>
                <w:szCs w:val="24"/>
              </w:rPr>
              <w:t>（公章）</w:t>
            </w:r>
            <w:r>
              <w:rPr>
                <w:rFonts w:ascii="宋体" w:cs="宋体"/>
                <w:color w:val="000000"/>
                <w:kern w:val="0"/>
                <w:sz w:val="24"/>
                <w:szCs w:val="24"/>
              </w:rPr>
              <w:br w:type="textWrapping"/>
            </w:r>
            <w:r>
              <w:rPr>
                <w:rFonts w:ascii="宋体" w:hAnsi="宋体" w:cs="宋体"/>
                <w:color w:val="000000"/>
                <w:kern w:val="0"/>
                <w:sz w:val="24"/>
                <w:szCs w:val="24"/>
              </w:rPr>
              <w:t xml:space="preserve">                                          </w:t>
            </w: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　年　</w:t>
            </w: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月　</w:t>
            </w: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日</w:t>
            </w:r>
          </w:p>
        </w:tc>
      </w:tr>
    </w:tbl>
    <w:p>
      <w:pPr>
        <w:pStyle w:val="6"/>
        <w:spacing w:line="340" w:lineRule="exact"/>
        <w:ind w:firstLine="980" w:firstLineChars="350"/>
        <w:rPr>
          <w:sz w:val="28"/>
          <w:szCs w:val="28"/>
        </w:rPr>
      </w:pPr>
      <w:r>
        <w:rPr>
          <w:rFonts w:hint="eastAsia"/>
          <w:sz w:val="28"/>
          <w:szCs w:val="28"/>
        </w:rPr>
        <w:t>总会计师：</w:t>
      </w:r>
      <w:r>
        <w:rPr>
          <w:sz w:val="28"/>
          <w:szCs w:val="28"/>
        </w:rPr>
        <w:t xml:space="preserve">                        </w:t>
      </w:r>
      <w:r>
        <w:rPr>
          <w:rFonts w:hint="eastAsia"/>
          <w:sz w:val="28"/>
          <w:szCs w:val="28"/>
        </w:rPr>
        <w:t>经办人：</w:t>
      </w:r>
    </w:p>
    <w:p>
      <w:pPr>
        <w:pStyle w:val="6"/>
        <w:spacing w:line="340" w:lineRule="exact"/>
        <w:rPr>
          <w:rFonts w:hint="eastAsia"/>
          <w:sz w:val="28"/>
          <w:szCs w:val="28"/>
        </w:rPr>
      </w:pPr>
    </w:p>
    <w:p>
      <w:pPr>
        <w:pStyle w:val="6"/>
        <w:spacing w:line="520" w:lineRule="exact"/>
        <w:rPr>
          <w:rFonts w:hint="eastAsia"/>
          <w:sz w:val="32"/>
          <w:szCs w:val="32"/>
        </w:rPr>
      </w:pPr>
      <w:r>
        <w:rPr>
          <w:rFonts w:hint="eastAsia" w:ascii="楷体" w:hAnsi="楷体" w:eastAsia="楷体"/>
          <w:sz w:val="28"/>
          <w:szCs w:val="28"/>
        </w:rPr>
        <w:t xml:space="preserve">  注：国有独资企业</w:t>
      </w:r>
      <w:r>
        <w:rPr>
          <w:rFonts w:hint="eastAsia" w:ascii="楷体" w:hAnsi="楷体" w:eastAsia="楷体"/>
          <w:sz w:val="28"/>
          <w:szCs w:val="28"/>
          <w:lang w:val="en-US" w:eastAsia="zh-CN"/>
        </w:rPr>
        <w:t>依据XX年度企业财务决算报告</w:t>
      </w:r>
      <w:r>
        <w:rPr>
          <w:rFonts w:hint="eastAsia" w:ascii="楷体" w:hAnsi="楷体" w:eastAsia="楷体"/>
          <w:sz w:val="28"/>
          <w:szCs w:val="28"/>
        </w:rPr>
        <w:t>填报本表。</w:t>
      </w:r>
      <w:r>
        <w:rPr>
          <w:sz w:val="28"/>
          <w:szCs w:val="28"/>
        </w:rPr>
        <w:br w:type="page"/>
      </w:r>
      <w:r>
        <w:rPr>
          <w:rFonts w:hint="eastAsia" w:ascii="黑体" w:eastAsia="黑体"/>
          <w:sz w:val="30"/>
          <w:szCs w:val="30"/>
        </w:rPr>
        <w:t>附件</w:t>
      </w:r>
      <w:r>
        <w:rPr>
          <w:rFonts w:hint="eastAsia" w:ascii="黑体" w:eastAsia="黑体"/>
          <w:sz w:val="30"/>
          <w:szCs w:val="30"/>
          <w:lang w:val="en-US" w:eastAsia="zh-CN"/>
        </w:rPr>
        <w:t>2</w:t>
      </w:r>
    </w:p>
    <w:p>
      <w:pPr>
        <w:pStyle w:val="6"/>
        <w:spacing w:line="520" w:lineRule="exact"/>
        <w:jc w:val="center"/>
        <w:rPr>
          <w:rFonts w:hint="eastAsia" w:ascii="方正小标宋简体" w:hAnsi="方正小标宋简体" w:eastAsia="方正小标宋简体" w:cs="方正小标宋简体"/>
          <w:spacing w:val="-10"/>
          <w:sz w:val="32"/>
          <w:szCs w:val="32"/>
        </w:rPr>
      </w:pPr>
      <w:r>
        <w:rPr>
          <w:rFonts w:hint="eastAsia" w:ascii="方正小标宋简体" w:hAnsi="方正小标宋简体" w:eastAsia="方正小标宋简体" w:cs="方正小标宋简体"/>
          <w:sz w:val="32"/>
          <w:szCs w:val="32"/>
          <w:lang w:val="en-US" w:eastAsia="zh-CN"/>
        </w:rPr>
        <w:t>区本级</w:t>
      </w:r>
      <w:r>
        <w:rPr>
          <w:rFonts w:hint="eastAsia" w:ascii="方正小标宋简体" w:hAnsi="方正小标宋简体" w:eastAsia="方正小标宋简体" w:cs="方正小标宋简体"/>
          <w:spacing w:val="-10"/>
          <w:sz w:val="32"/>
          <w:szCs w:val="32"/>
        </w:rPr>
        <w:t>直属企业国有资本收益（国有股股利、股息）申报表</w:t>
      </w:r>
    </w:p>
    <w:p>
      <w:pPr>
        <w:pStyle w:val="6"/>
        <w:spacing w:line="480" w:lineRule="exact"/>
        <w:jc w:val="center"/>
        <w:rPr>
          <w:rFonts w:hint="eastAsia" w:ascii="方正小标宋简体" w:hAnsi="华文中宋" w:eastAsia="方正小标宋简体"/>
          <w:sz w:val="21"/>
          <w:szCs w:val="21"/>
          <w:lang w:val="en-US" w:eastAsia="zh-CN"/>
        </w:rPr>
      </w:pPr>
      <w:r>
        <w:rPr>
          <w:rFonts w:hint="eastAsia" w:ascii="方正小标宋简体" w:hAnsi="华文中宋" w:eastAsia="方正小标宋简体"/>
          <w:sz w:val="21"/>
          <w:szCs w:val="21"/>
          <w:lang w:val="en-US" w:eastAsia="zh-CN"/>
        </w:rPr>
        <w:t>（   ） 年度</w:t>
      </w:r>
    </w:p>
    <w:tbl>
      <w:tblPr>
        <w:tblStyle w:val="7"/>
        <w:tblW w:w="9145" w:type="dxa"/>
        <w:tblInd w:w="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3402"/>
        <w:gridCol w:w="1714"/>
        <w:gridCol w:w="1842"/>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9145" w:type="dxa"/>
            <w:gridSpan w:val="5"/>
            <w:tcMar>
              <w:left w:w="0" w:type="dxa"/>
              <w:right w:w="0"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申报单位基本情况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3888" w:type="dxa"/>
            <w:gridSpan w:val="2"/>
            <w:tcMar>
              <w:left w:w="0" w:type="dxa"/>
              <w:right w:w="0"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企业名称</w:t>
            </w:r>
          </w:p>
        </w:tc>
        <w:tc>
          <w:tcPr>
            <w:tcW w:w="5257" w:type="dxa"/>
            <w:gridSpan w:val="3"/>
            <w:tcMar>
              <w:left w:w="0" w:type="dxa"/>
              <w:right w:w="0" w:type="dxa"/>
            </w:tcMar>
            <w:vAlign w:val="center"/>
          </w:tcPr>
          <w:p>
            <w:pPr>
              <w:widowControl/>
              <w:ind w:left="-271" w:leftChars="-129" w:firstLine="268" w:firstLineChars="112"/>
              <w:jc w:val="center"/>
              <w:rPr>
                <w:rFonts w:ascii="宋体" w:cs="宋体"/>
                <w:color w:val="000000"/>
                <w:kern w:val="0"/>
                <w:sz w:val="24"/>
                <w:szCs w:val="24"/>
              </w:rPr>
            </w:pPr>
            <w:r>
              <w:rPr>
                <w:rFonts w:hint="eastAsia" w:ascii="宋体" w:hAnsi="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3888" w:type="dxa"/>
            <w:gridSpan w:val="2"/>
            <w:tcMar>
              <w:left w:w="0" w:type="dxa"/>
              <w:right w:w="0"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注册地址</w:t>
            </w:r>
          </w:p>
        </w:tc>
        <w:tc>
          <w:tcPr>
            <w:tcW w:w="5257" w:type="dxa"/>
            <w:gridSpan w:val="3"/>
            <w:tcMar>
              <w:left w:w="0" w:type="dxa"/>
              <w:right w:w="0"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3888" w:type="dxa"/>
            <w:gridSpan w:val="2"/>
            <w:tcMar>
              <w:left w:w="0" w:type="dxa"/>
              <w:right w:w="0" w:type="dxa"/>
            </w:tcMar>
            <w:vAlign w:val="center"/>
          </w:tcPr>
          <w:p>
            <w:pPr>
              <w:widowControl/>
              <w:jc w:val="center"/>
              <w:rPr>
                <w:rFonts w:ascii="宋体" w:cs="宋体"/>
                <w:color w:val="000000"/>
                <w:kern w:val="0"/>
                <w:szCs w:val="24"/>
              </w:rPr>
            </w:pPr>
            <w:r>
              <w:rPr>
                <w:rFonts w:hint="eastAsia" w:ascii="宋体" w:hAnsi="宋体" w:cs="宋体"/>
                <w:color w:val="000000"/>
                <w:kern w:val="0"/>
                <w:sz w:val="24"/>
                <w:szCs w:val="24"/>
              </w:rPr>
              <w:t>组织形式</w:t>
            </w:r>
          </w:p>
        </w:tc>
        <w:tc>
          <w:tcPr>
            <w:tcW w:w="5257" w:type="dxa"/>
            <w:gridSpan w:val="3"/>
            <w:tcMar>
              <w:left w:w="0" w:type="dxa"/>
              <w:right w:w="0" w:type="dxa"/>
            </w:tcMar>
            <w:vAlign w:val="center"/>
          </w:tcPr>
          <w:p>
            <w:pPr>
              <w:widowControl/>
              <w:jc w:val="center"/>
              <w:rPr>
                <w:rFonts w:asci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3888" w:type="dxa"/>
            <w:gridSpan w:val="2"/>
            <w:tcMar>
              <w:left w:w="0" w:type="dxa"/>
              <w:right w:w="0"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所处行业</w:t>
            </w:r>
          </w:p>
        </w:tc>
        <w:tc>
          <w:tcPr>
            <w:tcW w:w="5257" w:type="dxa"/>
            <w:gridSpan w:val="3"/>
            <w:tcMar>
              <w:left w:w="0" w:type="dxa"/>
              <w:right w:w="0"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3888" w:type="dxa"/>
            <w:gridSpan w:val="2"/>
            <w:tcMar>
              <w:left w:w="0" w:type="dxa"/>
              <w:right w:w="0"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注册资本</w:t>
            </w:r>
          </w:p>
        </w:tc>
        <w:tc>
          <w:tcPr>
            <w:tcW w:w="5257" w:type="dxa"/>
            <w:gridSpan w:val="3"/>
            <w:tcMar>
              <w:left w:w="0" w:type="dxa"/>
              <w:right w:w="0"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3888" w:type="dxa"/>
            <w:gridSpan w:val="2"/>
            <w:tcMar>
              <w:left w:w="0" w:type="dxa"/>
              <w:right w:w="0"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其中：国有股权（股份）</w:t>
            </w:r>
          </w:p>
        </w:tc>
        <w:tc>
          <w:tcPr>
            <w:tcW w:w="5257" w:type="dxa"/>
            <w:gridSpan w:val="3"/>
            <w:tcMar>
              <w:left w:w="0" w:type="dxa"/>
              <w:right w:w="0" w:type="dxa"/>
            </w:tcMar>
            <w:vAlign w:val="center"/>
          </w:tcPr>
          <w:p>
            <w:pPr>
              <w:widowControl/>
              <w:jc w:val="center"/>
              <w:rPr>
                <w:rFonts w:asci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3888" w:type="dxa"/>
            <w:gridSpan w:val="2"/>
            <w:tcMar>
              <w:left w:w="0" w:type="dxa"/>
              <w:right w:w="0"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开户银行</w:t>
            </w:r>
          </w:p>
        </w:tc>
        <w:tc>
          <w:tcPr>
            <w:tcW w:w="5257" w:type="dxa"/>
            <w:gridSpan w:val="3"/>
            <w:tcMar>
              <w:left w:w="0" w:type="dxa"/>
              <w:right w:w="0"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3888" w:type="dxa"/>
            <w:gridSpan w:val="2"/>
            <w:tcMar>
              <w:left w:w="0" w:type="dxa"/>
              <w:right w:w="0"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银行账号</w:t>
            </w:r>
          </w:p>
        </w:tc>
        <w:tc>
          <w:tcPr>
            <w:tcW w:w="5257" w:type="dxa"/>
            <w:gridSpan w:val="3"/>
            <w:tcMar>
              <w:left w:w="0" w:type="dxa"/>
              <w:right w:w="0"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3888" w:type="dxa"/>
            <w:gridSpan w:val="2"/>
            <w:tcMar>
              <w:left w:w="0" w:type="dxa"/>
              <w:right w:w="0"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财务经理</w:t>
            </w:r>
          </w:p>
        </w:tc>
        <w:tc>
          <w:tcPr>
            <w:tcW w:w="5257" w:type="dxa"/>
            <w:gridSpan w:val="3"/>
            <w:tcMar>
              <w:left w:w="0" w:type="dxa"/>
              <w:right w:w="0"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3888" w:type="dxa"/>
            <w:gridSpan w:val="2"/>
            <w:tcMar>
              <w:left w:w="0" w:type="dxa"/>
              <w:right w:w="0"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联系电话</w:t>
            </w:r>
          </w:p>
        </w:tc>
        <w:tc>
          <w:tcPr>
            <w:tcW w:w="5257" w:type="dxa"/>
            <w:gridSpan w:val="3"/>
            <w:tcMar>
              <w:left w:w="0" w:type="dxa"/>
              <w:right w:w="0"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9145" w:type="dxa"/>
            <w:gridSpan w:val="5"/>
            <w:tcMar>
              <w:left w:w="0" w:type="dxa"/>
              <w:right w:w="0"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应交国有资本收益申报情况（万元）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486" w:type="dxa"/>
            <w:tcMar>
              <w:left w:w="0" w:type="dxa"/>
              <w:right w:w="0"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　</w:t>
            </w:r>
          </w:p>
        </w:tc>
        <w:tc>
          <w:tcPr>
            <w:tcW w:w="3402" w:type="dxa"/>
            <w:tcMar>
              <w:left w:w="0" w:type="dxa"/>
              <w:right w:w="0"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项　　目</w:t>
            </w:r>
          </w:p>
        </w:tc>
        <w:tc>
          <w:tcPr>
            <w:tcW w:w="1714" w:type="dxa"/>
            <w:tcMar>
              <w:left w:w="0" w:type="dxa"/>
              <w:right w:w="0"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申报数</w:t>
            </w:r>
          </w:p>
        </w:tc>
        <w:tc>
          <w:tcPr>
            <w:tcW w:w="1842" w:type="dxa"/>
            <w:tcMar>
              <w:left w:w="0" w:type="dxa"/>
              <w:right w:w="0" w:type="dxa"/>
            </w:tcMar>
            <w:vAlign w:val="center"/>
          </w:tcPr>
          <w:p>
            <w:pPr>
              <w:widowControl/>
              <w:jc w:val="center"/>
              <w:rPr>
                <w:rFonts w:ascii="宋体" w:cs="宋体"/>
                <w:color w:val="000000"/>
                <w:kern w:val="0"/>
                <w:sz w:val="22"/>
                <w:szCs w:val="24"/>
              </w:rPr>
            </w:pPr>
            <w:r>
              <w:rPr>
                <w:rFonts w:hint="eastAsia" w:ascii="宋体" w:hAnsi="宋体" w:cs="宋体"/>
                <w:color w:val="000000"/>
                <w:kern w:val="0"/>
                <w:sz w:val="22"/>
                <w:szCs w:val="24"/>
              </w:rPr>
              <w:t>监管部门审核数</w:t>
            </w:r>
          </w:p>
        </w:tc>
        <w:tc>
          <w:tcPr>
            <w:tcW w:w="1701" w:type="dxa"/>
            <w:tcMar>
              <w:left w:w="0" w:type="dxa"/>
              <w:right w:w="0" w:type="dxa"/>
            </w:tcMar>
            <w:vAlign w:val="center"/>
          </w:tcPr>
          <w:p>
            <w:pPr>
              <w:widowControl/>
              <w:jc w:val="center"/>
              <w:rPr>
                <w:rFonts w:ascii="宋体" w:cs="宋体"/>
                <w:color w:val="000000"/>
                <w:kern w:val="0"/>
                <w:sz w:val="22"/>
                <w:szCs w:val="24"/>
              </w:rPr>
            </w:pPr>
            <w:r>
              <w:rPr>
                <w:rFonts w:hint="eastAsia" w:ascii="宋体" w:hAnsi="宋体" w:cs="宋体"/>
                <w:color w:val="000000"/>
                <w:kern w:val="0"/>
                <w:sz w:val="22"/>
                <w:szCs w:val="24"/>
              </w:rPr>
              <w:t>财政</w:t>
            </w:r>
            <w:r>
              <w:rPr>
                <w:rFonts w:hint="eastAsia" w:ascii="宋体" w:hAnsi="宋体" w:cs="宋体"/>
                <w:color w:val="000000"/>
                <w:kern w:val="0"/>
                <w:sz w:val="22"/>
                <w:szCs w:val="24"/>
                <w:lang w:val="en-US" w:eastAsia="zh-CN"/>
              </w:rPr>
              <w:t>部门</w:t>
            </w:r>
            <w:r>
              <w:rPr>
                <w:rFonts w:hint="eastAsia" w:ascii="宋体" w:hAnsi="宋体" w:cs="宋体"/>
                <w:color w:val="000000"/>
                <w:kern w:val="0"/>
                <w:sz w:val="22"/>
                <w:szCs w:val="24"/>
              </w:rPr>
              <w:t>复核数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486" w:type="dxa"/>
            <w:tcMar>
              <w:left w:w="0" w:type="dxa"/>
              <w:right w:w="0" w:type="dxa"/>
            </w:tcMar>
            <w:vAlign w:val="center"/>
          </w:tcPr>
          <w:p>
            <w:pPr>
              <w:widowControl/>
              <w:jc w:val="center"/>
              <w:rPr>
                <w:rFonts w:ascii="宋体" w:cs="宋体"/>
                <w:color w:val="000000"/>
                <w:kern w:val="0"/>
                <w:sz w:val="24"/>
                <w:szCs w:val="24"/>
              </w:rPr>
            </w:pPr>
            <w:r>
              <w:rPr>
                <w:rFonts w:ascii="宋体" w:hAnsi="宋体" w:cs="宋体"/>
                <w:color w:val="000000"/>
                <w:kern w:val="0"/>
                <w:sz w:val="24"/>
                <w:szCs w:val="24"/>
              </w:rPr>
              <w:t>1</w:t>
            </w:r>
          </w:p>
        </w:tc>
        <w:tc>
          <w:tcPr>
            <w:tcW w:w="3402" w:type="dxa"/>
            <w:tcMar>
              <w:left w:w="0" w:type="dxa"/>
              <w:right w:w="0" w:type="dxa"/>
            </w:tcMar>
            <w:vAlign w:val="center"/>
          </w:tcPr>
          <w:p>
            <w:pPr>
              <w:widowControl/>
              <w:jc w:val="left"/>
              <w:rPr>
                <w:rFonts w:ascii="宋体" w:cs="宋体"/>
                <w:color w:val="000000"/>
                <w:kern w:val="0"/>
                <w:sz w:val="24"/>
                <w:szCs w:val="24"/>
              </w:rPr>
            </w:pPr>
            <w:r>
              <w:rPr>
                <w:rFonts w:hint="eastAsia" w:ascii="宋体" w:hAnsi="宋体" w:cs="宋体"/>
                <w:color w:val="000000"/>
                <w:kern w:val="0"/>
                <w:sz w:val="24"/>
                <w:szCs w:val="24"/>
              </w:rPr>
              <w:t>归属于母公司所有者的净利润</w:t>
            </w:r>
          </w:p>
        </w:tc>
        <w:tc>
          <w:tcPr>
            <w:tcW w:w="1714" w:type="dxa"/>
            <w:tcMar>
              <w:left w:w="0" w:type="dxa"/>
              <w:right w:w="0"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　</w:t>
            </w:r>
          </w:p>
        </w:tc>
        <w:tc>
          <w:tcPr>
            <w:tcW w:w="1842" w:type="dxa"/>
            <w:tcMar>
              <w:left w:w="0" w:type="dxa"/>
              <w:right w:w="0" w:type="dxa"/>
            </w:tcMar>
            <w:vAlign w:val="center"/>
          </w:tcPr>
          <w:p>
            <w:pPr>
              <w:widowControl/>
              <w:ind w:left="153" w:leftChars="73"/>
              <w:jc w:val="center"/>
              <w:rPr>
                <w:rFonts w:ascii="宋体" w:cs="宋体"/>
                <w:color w:val="000000"/>
                <w:kern w:val="0"/>
                <w:sz w:val="24"/>
                <w:szCs w:val="24"/>
              </w:rPr>
            </w:pPr>
            <w:r>
              <w:rPr>
                <w:rFonts w:hint="eastAsia" w:ascii="宋体" w:hAnsi="宋体" w:cs="宋体"/>
                <w:color w:val="000000"/>
                <w:kern w:val="0"/>
                <w:sz w:val="24"/>
                <w:szCs w:val="24"/>
              </w:rPr>
              <w:t>　</w:t>
            </w:r>
          </w:p>
        </w:tc>
        <w:tc>
          <w:tcPr>
            <w:tcW w:w="1701" w:type="dxa"/>
            <w:tcMar>
              <w:left w:w="0" w:type="dxa"/>
              <w:right w:w="0"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486" w:type="dxa"/>
            <w:tcMar>
              <w:left w:w="0" w:type="dxa"/>
              <w:right w:w="0" w:type="dxa"/>
            </w:tcMar>
            <w:vAlign w:val="center"/>
          </w:tcPr>
          <w:p>
            <w:pPr>
              <w:widowControl/>
              <w:jc w:val="center"/>
              <w:rPr>
                <w:rFonts w:ascii="宋体" w:cs="宋体"/>
                <w:color w:val="000000"/>
                <w:kern w:val="0"/>
                <w:sz w:val="24"/>
                <w:szCs w:val="24"/>
              </w:rPr>
            </w:pPr>
            <w:r>
              <w:rPr>
                <w:rFonts w:ascii="宋体" w:hAnsi="宋体" w:cs="宋体"/>
                <w:color w:val="000000"/>
                <w:kern w:val="0"/>
                <w:sz w:val="24"/>
                <w:szCs w:val="24"/>
              </w:rPr>
              <w:t>2</w:t>
            </w:r>
          </w:p>
        </w:tc>
        <w:tc>
          <w:tcPr>
            <w:tcW w:w="3402" w:type="dxa"/>
            <w:tcMar>
              <w:left w:w="0" w:type="dxa"/>
              <w:right w:w="0" w:type="dxa"/>
            </w:tcMar>
            <w:vAlign w:val="center"/>
          </w:tcPr>
          <w:p>
            <w:pPr>
              <w:widowControl/>
              <w:jc w:val="left"/>
              <w:rPr>
                <w:rFonts w:ascii="宋体" w:cs="宋体"/>
                <w:color w:val="000000"/>
                <w:kern w:val="0"/>
                <w:sz w:val="24"/>
                <w:szCs w:val="24"/>
              </w:rPr>
            </w:pPr>
            <w:r>
              <w:rPr>
                <w:rFonts w:hint="eastAsia" w:ascii="宋体" w:hAnsi="宋体" w:cs="宋体"/>
                <w:color w:val="000000"/>
                <w:spacing w:val="-10"/>
                <w:w w:val="63"/>
                <w:kern w:val="0"/>
                <w:sz w:val="24"/>
                <w:szCs w:val="24"/>
              </w:rPr>
              <w:t>加</w:t>
            </w:r>
            <w:r>
              <w:rPr>
                <w:rFonts w:hint="eastAsia" w:ascii="宋体" w:hAnsi="宋体" w:cs="宋体"/>
                <w:color w:val="000000"/>
                <w:spacing w:val="-6"/>
                <w:w w:val="63"/>
                <w:kern w:val="0"/>
                <w:sz w:val="24"/>
                <w:szCs w:val="24"/>
              </w:rPr>
              <w:t>：年初未分配利润（以前年度亏损以“</w:t>
            </w:r>
            <w:r>
              <w:rPr>
                <w:rFonts w:ascii="宋体" w:cs="宋体"/>
                <w:color w:val="000000"/>
                <w:spacing w:val="-6"/>
                <w:w w:val="63"/>
                <w:kern w:val="0"/>
                <w:sz w:val="24"/>
                <w:szCs w:val="24"/>
              </w:rPr>
              <w:t>-</w:t>
            </w:r>
            <w:r>
              <w:rPr>
                <w:rFonts w:hint="eastAsia" w:ascii="宋体" w:hAnsi="宋体" w:cs="宋体"/>
                <w:color w:val="000000"/>
                <w:spacing w:val="-6"/>
                <w:w w:val="63"/>
                <w:kern w:val="0"/>
                <w:sz w:val="24"/>
                <w:szCs w:val="24"/>
              </w:rPr>
              <w:t>”号填列</w:t>
            </w:r>
            <w:r>
              <w:rPr>
                <w:rFonts w:hint="eastAsia" w:ascii="宋体" w:hAnsi="宋体" w:cs="宋体"/>
                <w:color w:val="000000"/>
                <w:spacing w:val="-6"/>
                <w:kern w:val="0"/>
                <w:sz w:val="24"/>
                <w:szCs w:val="24"/>
              </w:rPr>
              <w:t>）</w:t>
            </w:r>
          </w:p>
        </w:tc>
        <w:tc>
          <w:tcPr>
            <w:tcW w:w="1714" w:type="dxa"/>
            <w:tcMar>
              <w:left w:w="0" w:type="dxa"/>
              <w:right w:w="0" w:type="dxa"/>
            </w:tcMar>
            <w:vAlign w:val="center"/>
          </w:tcPr>
          <w:p>
            <w:pPr>
              <w:widowControl/>
              <w:ind w:left="154" w:hanging="153" w:hangingChars="64"/>
              <w:jc w:val="center"/>
              <w:rPr>
                <w:rFonts w:ascii="宋体" w:cs="宋体"/>
                <w:color w:val="000000"/>
                <w:kern w:val="0"/>
                <w:sz w:val="24"/>
                <w:szCs w:val="24"/>
              </w:rPr>
            </w:pPr>
            <w:r>
              <w:rPr>
                <w:rFonts w:hint="eastAsia" w:ascii="宋体" w:hAnsi="宋体" w:cs="宋体"/>
                <w:color w:val="000000"/>
                <w:kern w:val="0"/>
                <w:sz w:val="24"/>
                <w:szCs w:val="24"/>
              </w:rPr>
              <w:t>　</w:t>
            </w:r>
          </w:p>
        </w:tc>
        <w:tc>
          <w:tcPr>
            <w:tcW w:w="1842" w:type="dxa"/>
            <w:tcMar>
              <w:left w:w="0" w:type="dxa"/>
              <w:right w:w="0"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　</w:t>
            </w:r>
          </w:p>
        </w:tc>
        <w:tc>
          <w:tcPr>
            <w:tcW w:w="1701" w:type="dxa"/>
            <w:tcMar>
              <w:left w:w="0" w:type="dxa"/>
              <w:right w:w="0"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486" w:type="dxa"/>
            <w:tcMar>
              <w:left w:w="0" w:type="dxa"/>
              <w:right w:w="0" w:type="dxa"/>
            </w:tcMar>
            <w:vAlign w:val="center"/>
          </w:tcPr>
          <w:p>
            <w:pPr>
              <w:widowControl/>
              <w:jc w:val="center"/>
              <w:rPr>
                <w:rFonts w:ascii="宋体" w:cs="宋体"/>
                <w:color w:val="000000"/>
                <w:kern w:val="0"/>
                <w:sz w:val="24"/>
                <w:szCs w:val="24"/>
              </w:rPr>
            </w:pPr>
            <w:r>
              <w:rPr>
                <w:rFonts w:ascii="宋体" w:hAnsi="宋体" w:cs="宋体"/>
                <w:color w:val="000000"/>
                <w:kern w:val="0"/>
                <w:sz w:val="24"/>
                <w:szCs w:val="24"/>
              </w:rPr>
              <w:t>3</w:t>
            </w:r>
          </w:p>
        </w:tc>
        <w:tc>
          <w:tcPr>
            <w:tcW w:w="3402" w:type="dxa"/>
            <w:tcMar>
              <w:left w:w="0" w:type="dxa"/>
              <w:right w:w="0" w:type="dxa"/>
            </w:tcMar>
            <w:vAlign w:val="center"/>
          </w:tcPr>
          <w:p>
            <w:pPr>
              <w:widowControl/>
              <w:jc w:val="left"/>
              <w:rPr>
                <w:rFonts w:ascii="宋体" w:cs="宋体"/>
                <w:color w:val="000000"/>
                <w:kern w:val="0"/>
                <w:sz w:val="24"/>
                <w:szCs w:val="24"/>
              </w:rPr>
            </w:pPr>
            <w:r>
              <w:rPr>
                <w:rFonts w:hint="eastAsia" w:ascii="宋体" w:hAnsi="宋体" w:cs="宋体"/>
                <w:color w:val="000000"/>
                <w:kern w:val="0"/>
                <w:sz w:val="24"/>
                <w:szCs w:val="24"/>
              </w:rPr>
              <w:t>可供分配的利润</w:t>
            </w:r>
          </w:p>
        </w:tc>
        <w:tc>
          <w:tcPr>
            <w:tcW w:w="1714" w:type="dxa"/>
            <w:tcMar>
              <w:left w:w="0" w:type="dxa"/>
              <w:right w:w="0"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　</w:t>
            </w:r>
          </w:p>
        </w:tc>
        <w:tc>
          <w:tcPr>
            <w:tcW w:w="1842" w:type="dxa"/>
            <w:tcMar>
              <w:left w:w="0" w:type="dxa"/>
              <w:right w:w="0"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　</w:t>
            </w:r>
          </w:p>
        </w:tc>
        <w:tc>
          <w:tcPr>
            <w:tcW w:w="1701" w:type="dxa"/>
            <w:tcMar>
              <w:left w:w="0" w:type="dxa"/>
              <w:right w:w="0"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486" w:type="dxa"/>
            <w:tcMar>
              <w:left w:w="0" w:type="dxa"/>
              <w:right w:w="0" w:type="dxa"/>
            </w:tcMar>
            <w:vAlign w:val="center"/>
          </w:tcPr>
          <w:p>
            <w:pPr>
              <w:widowControl/>
              <w:jc w:val="center"/>
              <w:rPr>
                <w:rFonts w:ascii="宋体" w:cs="宋体"/>
                <w:color w:val="000000"/>
                <w:kern w:val="0"/>
                <w:sz w:val="24"/>
                <w:szCs w:val="24"/>
              </w:rPr>
            </w:pPr>
            <w:r>
              <w:rPr>
                <w:rFonts w:ascii="宋体" w:hAnsi="宋体" w:cs="宋体"/>
                <w:color w:val="000000"/>
                <w:kern w:val="0"/>
                <w:sz w:val="24"/>
                <w:szCs w:val="24"/>
              </w:rPr>
              <w:t>4</w:t>
            </w:r>
          </w:p>
        </w:tc>
        <w:tc>
          <w:tcPr>
            <w:tcW w:w="3402" w:type="dxa"/>
            <w:tcMar>
              <w:left w:w="0" w:type="dxa"/>
              <w:right w:w="0" w:type="dxa"/>
            </w:tcMar>
            <w:vAlign w:val="center"/>
          </w:tcPr>
          <w:p>
            <w:pPr>
              <w:widowControl/>
              <w:jc w:val="left"/>
              <w:rPr>
                <w:rFonts w:ascii="宋体" w:cs="宋体"/>
                <w:color w:val="000000"/>
                <w:kern w:val="0"/>
                <w:sz w:val="24"/>
                <w:szCs w:val="24"/>
              </w:rPr>
            </w:pPr>
            <w:r>
              <w:rPr>
                <w:rFonts w:hint="eastAsia" w:ascii="宋体" w:hAnsi="宋体" w:cs="宋体"/>
                <w:color w:val="000000"/>
                <w:kern w:val="0"/>
                <w:sz w:val="24"/>
                <w:szCs w:val="24"/>
              </w:rPr>
              <w:t>减：提取法定公积金</w:t>
            </w:r>
          </w:p>
        </w:tc>
        <w:tc>
          <w:tcPr>
            <w:tcW w:w="1714" w:type="dxa"/>
            <w:tcMar>
              <w:left w:w="0" w:type="dxa"/>
              <w:right w:w="0"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　</w:t>
            </w:r>
          </w:p>
        </w:tc>
        <w:tc>
          <w:tcPr>
            <w:tcW w:w="1842" w:type="dxa"/>
            <w:tcMar>
              <w:left w:w="0" w:type="dxa"/>
              <w:right w:w="0"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　</w:t>
            </w:r>
          </w:p>
        </w:tc>
        <w:tc>
          <w:tcPr>
            <w:tcW w:w="1701" w:type="dxa"/>
            <w:tcMar>
              <w:left w:w="0" w:type="dxa"/>
              <w:right w:w="0"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486" w:type="dxa"/>
            <w:tcMar>
              <w:left w:w="0" w:type="dxa"/>
              <w:right w:w="0" w:type="dxa"/>
            </w:tcMar>
            <w:vAlign w:val="center"/>
          </w:tcPr>
          <w:p>
            <w:pPr>
              <w:widowControl/>
              <w:jc w:val="center"/>
              <w:rPr>
                <w:rFonts w:ascii="宋体" w:cs="宋体"/>
                <w:color w:val="000000"/>
                <w:kern w:val="0"/>
                <w:sz w:val="24"/>
                <w:szCs w:val="24"/>
              </w:rPr>
            </w:pPr>
            <w:r>
              <w:rPr>
                <w:rFonts w:ascii="宋体" w:hAnsi="宋体" w:cs="宋体"/>
                <w:color w:val="000000"/>
                <w:kern w:val="0"/>
                <w:sz w:val="24"/>
                <w:szCs w:val="24"/>
              </w:rPr>
              <w:t>5</w:t>
            </w:r>
          </w:p>
        </w:tc>
        <w:tc>
          <w:tcPr>
            <w:tcW w:w="3402" w:type="dxa"/>
            <w:tcMar>
              <w:left w:w="0" w:type="dxa"/>
              <w:right w:w="0" w:type="dxa"/>
            </w:tcMar>
            <w:vAlign w:val="center"/>
          </w:tcPr>
          <w:p>
            <w:pPr>
              <w:widowControl/>
              <w:jc w:val="left"/>
              <w:rPr>
                <w:rFonts w:ascii="宋体" w:cs="宋体"/>
                <w:color w:val="000000"/>
                <w:kern w:val="0"/>
                <w:sz w:val="24"/>
                <w:szCs w:val="24"/>
              </w:rPr>
            </w:pPr>
            <w:r>
              <w:rPr>
                <w:rFonts w:hint="eastAsia" w:ascii="宋体" w:hAnsi="宋体" w:cs="宋体"/>
                <w:color w:val="000000"/>
                <w:kern w:val="0"/>
                <w:sz w:val="24"/>
                <w:szCs w:val="24"/>
              </w:rPr>
              <w:t>可供分配的利润</w:t>
            </w:r>
          </w:p>
        </w:tc>
        <w:tc>
          <w:tcPr>
            <w:tcW w:w="1714" w:type="dxa"/>
            <w:tcMar>
              <w:left w:w="0" w:type="dxa"/>
              <w:right w:w="0"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　</w:t>
            </w:r>
          </w:p>
        </w:tc>
        <w:tc>
          <w:tcPr>
            <w:tcW w:w="1842" w:type="dxa"/>
            <w:tcMar>
              <w:left w:w="0" w:type="dxa"/>
              <w:right w:w="0"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　</w:t>
            </w:r>
          </w:p>
        </w:tc>
        <w:tc>
          <w:tcPr>
            <w:tcW w:w="1701" w:type="dxa"/>
            <w:tcMar>
              <w:left w:w="0" w:type="dxa"/>
              <w:right w:w="0"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486" w:type="dxa"/>
            <w:tcMar>
              <w:left w:w="0" w:type="dxa"/>
              <w:right w:w="0" w:type="dxa"/>
            </w:tcMar>
            <w:vAlign w:val="center"/>
          </w:tcPr>
          <w:p>
            <w:pPr>
              <w:widowControl/>
              <w:jc w:val="center"/>
              <w:rPr>
                <w:rFonts w:ascii="宋体" w:cs="宋体"/>
                <w:color w:val="000000"/>
                <w:kern w:val="0"/>
                <w:sz w:val="24"/>
                <w:szCs w:val="24"/>
              </w:rPr>
            </w:pPr>
            <w:r>
              <w:rPr>
                <w:rFonts w:ascii="宋体" w:hAnsi="宋体" w:cs="宋体"/>
                <w:color w:val="000000"/>
                <w:kern w:val="0"/>
                <w:sz w:val="24"/>
                <w:szCs w:val="24"/>
              </w:rPr>
              <w:t>6</w:t>
            </w:r>
          </w:p>
        </w:tc>
        <w:tc>
          <w:tcPr>
            <w:tcW w:w="3402" w:type="dxa"/>
            <w:tcMar>
              <w:left w:w="0" w:type="dxa"/>
              <w:right w:w="0" w:type="dxa"/>
            </w:tcMar>
            <w:vAlign w:val="center"/>
          </w:tcPr>
          <w:p>
            <w:pPr>
              <w:widowControl/>
              <w:jc w:val="left"/>
              <w:rPr>
                <w:rFonts w:ascii="宋体" w:cs="宋体"/>
                <w:color w:val="000000"/>
                <w:kern w:val="0"/>
                <w:sz w:val="24"/>
                <w:szCs w:val="24"/>
              </w:rPr>
            </w:pPr>
            <w:r>
              <w:rPr>
                <w:rFonts w:hint="eastAsia" w:ascii="宋体" w:hAnsi="宋体" w:cs="宋体"/>
                <w:color w:val="000000"/>
                <w:kern w:val="0"/>
                <w:sz w:val="24"/>
                <w:szCs w:val="24"/>
              </w:rPr>
              <w:t>向投资者分配的利润</w:t>
            </w:r>
          </w:p>
        </w:tc>
        <w:tc>
          <w:tcPr>
            <w:tcW w:w="1714" w:type="dxa"/>
            <w:tcMar>
              <w:left w:w="0" w:type="dxa"/>
              <w:right w:w="0"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　</w:t>
            </w:r>
          </w:p>
        </w:tc>
        <w:tc>
          <w:tcPr>
            <w:tcW w:w="1842" w:type="dxa"/>
            <w:tcMar>
              <w:left w:w="0" w:type="dxa"/>
              <w:right w:w="0"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　</w:t>
            </w:r>
          </w:p>
        </w:tc>
        <w:tc>
          <w:tcPr>
            <w:tcW w:w="1701" w:type="dxa"/>
            <w:tcMar>
              <w:left w:w="0" w:type="dxa"/>
              <w:right w:w="0"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486" w:type="dxa"/>
            <w:tcMar>
              <w:left w:w="0" w:type="dxa"/>
              <w:right w:w="0" w:type="dxa"/>
            </w:tcMar>
            <w:vAlign w:val="center"/>
          </w:tcPr>
          <w:p>
            <w:pPr>
              <w:widowControl/>
              <w:jc w:val="center"/>
              <w:rPr>
                <w:rFonts w:ascii="宋体" w:cs="宋体"/>
                <w:color w:val="000000"/>
                <w:kern w:val="0"/>
                <w:sz w:val="24"/>
                <w:szCs w:val="24"/>
              </w:rPr>
            </w:pPr>
            <w:r>
              <w:rPr>
                <w:rFonts w:ascii="宋体" w:hAnsi="宋体" w:cs="宋体"/>
                <w:color w:val="000000"/>
                <w:kern w:val="0"/>
                <w:sz w:val="24"/>
                <w:szCs w:val="24"/>
              </w:rPr>
              <w:t>7</w:t>
            </w:r>
          </w:p>
        </w:tc>
        <w:tc>
          <w:tcPr>
            <w:tcW w:w="3402" w:type="dxa"/>
            <w:tcMar>
              <w:left w:w="0" w:type="dxa"/>
              <w:right w:w="0" w:type="dxa"/>
            </w:tcMar>
            <w:vAlign w:val="center"/>
          </w:tcPr>
          <w:p>
            <w:pPr>
              <w:widowControl/>
              <w:jc w:val="left"/>
              <w:rPr>
                <w:rFonts w:ascii="宋体" w:cs="宋体"/>
                <w:color w:val="000000"/>
                <w:kern w:val="0"/>
                <w:sz w:val="24"/>
                <w:szCs w:val="24"/>
              </w:rPr>
            </w:pPr>
            <w:r>
              <w:rPr>
                <w:rFonts w:hint="eastAsia" w:ascii="宋体" w:hAnsi="宋体" w:cs="宋体"/>
                <w:color w:val="000000"/>
                <w:kern w:val="0"/>
                <w:sz w:val="24"/>
                <w:szCs w:val="24"/>
              </w:rPr>
              <w:t>国有股权（股份）所占比例</w:t>
            </w:r>
          </w:p>
        </w:tc>
        <w:tc>
          <w:tcPr>
            <w:tcW w:w="1714" w:type="dxa"/>
            <w:tcMar>
              <w:left w:w="0" w:type="dxa"/>
              <w:right w:w="0"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　</w:t>
            </w:r>
          </w:p>
        </w:tc>
        <w:tc>
          <w:tcPr>
            <w:tcW w:w="1842" w:type="dxa"/>
            <w:tcMar>
              <w:left w:w="0" w:type="dxa"/>
              <w:right w:w="0"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　</w:t>
            </w:r>
          </w:p>
        </w:tc>
        <w:tc>
          <w:tcPr>
            <w:tcW w:w="1701" w:type="dxa"/>
            <w:tcMar>
              <w:left w:w="0" w:type="dxa"/>
              <w:right w:w="0"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486" w:type="dxa"/>
            <w:tcMar>
              <w:left w:w="0" w:type="dxa"/>
              <w:right w:w="0" w:type="dxa"/>
            </w:tcMar>
            <w:vAlign w:val="center"/>
          </w:tcPr>
          <w:p>
            <w:pPr>
              <w:widowControl/>
              <w:jc w:val="center"/>
              <w:rPr>
                <w:rFonts w:ascii="宋体" w:cs="宋体"/>
                <w:color w:val="000000"/>
                <w:kern w:val="0"/>
                <w:sz w:val="24"/>
                <w:szCs w:val="24"/>
              </w:rPr>
            </w:pPr>
            <w:r>
              <w:rPr>
                <w:rFonts w:ascii="宋体" w:hAnsi="宋体" w:cs="宋体"/>
                <w:color w:val="000000"/>
                <w:kern w:val="0"/>
                <w:sz w:val="24"/>
                <w:szCs w:val="24"/>
              </w:rPr>
              <w:t>8</w:t>
            </w:r>
          </w:p>
        </w:tc>
        <w:tc>
          <w:tcPr>
            <w:tcW w:w="3402" w:type="dxa"/>
            <w:tcMar>
              <w:left w:w="0" w:type="dxa"/>
              <w:right w:w="0" w:type="dxa"/>
            </w:tcMar>
            <w:vAlign w:val="center"/>
          </w:tcPr>
          <w:p>
            <w:pPr>
              <w:widowControl/>
              <w:jc w:val="left"/>
              <w:rPr>
                <w:rFonts w:ascii="宋体" w:cs="宋体"/>
                <w:color w:val="000000"/>
                <w:kern w:val="0"/>
                <w:sz w:val="24"/>
                <w:szCs w:val="24"/>
              </w:rPr>
            </w:pPr>
            <w:r>
              <w:rPr>
                <w:rFonts w:hint="eastAsia" w:ascii="宋体" w:hAnsi="宋体" w:cs="宋体"/>
                <w:color w:val="000000"/>
                <w:kern w:val="0"/>
                <w:sz w:val="24"/>
                <w:szCs w:val="24"/>
              </w:rPr>
              <w:t>应付国有股股利、股息</w:t>
            </w:r>
          </w:p>
        </w:tc>
        <w:tc>
          <w:tcPr>
            <w:tcW w:w="1714" w:type="dxa"/>
            <w:tcMar>
              <w:left w:w="0" w:type="dxa"/>
              <w:right w:w="0"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　</w:t>
            </w:r>
          </w:p>
        </w:tc>
        <w:tc>
          <w:tcPr>
            <w:tcW w:w="1842" w:type="dxa"/>
            <w:tcMar>
              <w:left w:w="0" w:type="dxa"/>
              <w:right w:w="0"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　</w:t>
            </w:r>
          </w:p>
        </w:tc>
        <w:tc>
          <w:tcPr>
            <w:tcW w:w="1701" w:type="dxa"/>
            <w:tcMar>
              <w:left w:w="0" w:type="dxa"/>
              <w:right w:w="0"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486" w:type="dxa"/>
            <w:tcMar>
              <w:left w:w="0" w:type="dxa"/>
              <w:right w:w="0" w:type="dxa"/>
            </w:tcMar>
            <w:vAlign w:val="center"/>
          </w:tcPr>
          <w:p>
            <w:pPr>
              <w:widowControl/>
              <w:jc w:val="center"/>
              <w:rPr>
                <w:rFonts w:ascii="宋体" w:cs="宋体"/>
                <w:color w:val="000000"/>
                <w:kern w:val="0"/>
                <w:sz w:val="24"/>
                <w:szCs w:val="24"/>
              </w:rPr>
            </w:pPr>
            <w:r>
              <w:rPr>
                <w:rFonts w:ascii="宋体" w:hAnsi="宋体" w:cs="宋体"/>
                <w:color w:val="000000"/>
                <w:kern w:val="0"/>
                <w:sz w:val="24"/>
                <w:szCs w:val="24"/>
              </w:rPr>
              <w:t>9</w:t>
            </w:r>
          </w:p>
        </w:tc>
        <w:tc>
          <w:tcPr>
            <w:tcW w:w="3402" w:type="dxa"/>
            <w:tcMar>
              <w:left w:w="0" w:type="dxa"/>
              <w:right w:w="0" w:type="dxa"/>
            </w:tcMar>
            <w:vAlign w:val="center"/>
          </w:tcPr>
          <w:p>
            <w:pPr>
              <w:widowControl/>
              <w:jc w:val="left"/>
              <w:rPr>
                <w:rFonts w:ascii="宋体" w:cs="宋体"/>
                <w:color w:val="000000"/>
                <w:w w:val="80"/>
                <w:kern w:val="0"/>
                <w:sz w:val="24"/>
                <w:szCs w:val="24"/>
              </w:rPr>
            </w:pPr>
            <w:r>
              <w:rPr>
                <w:rFonts w:hint="eastAsia" w:ascii="宋体" w:hAnsi="宋体" w:cs="宋体"/>
                <w:color w:val="000000"/>
                <w:w w:val="80"/>
                <w:kern w:val="0"/>
                <w:sz w:val="24"/>
                <w:szCs w:val="24"/>
              </w:rPr>
              <w:t>加：以前年度欠付的国有股股利、股息</w:t>
            </w:r>
          </w:p>
        </w:tc>
        <w:tc>
          <w:tcPr>
            <w:tcW w:w="1714" w:type="dxa"/>
            <w:tcMar>
              <w:left w:w="0" w:type="dxa"/>
              <w:right w:w="0"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　</w:t>
            </w:r>
          </w:p>
        </w:tc>
        <w:tc>
          <w:tcPr>
            <w:tcW w:w="1842" w:type="dxa"/>
            <w:tcMar>
              <w:left w:w="0" w:type="dxa"/>
              <w:right w:w="0"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　</w:t>
            </w:r>
          </w:p>
        </w:tc>
        <w:tc>
          <w:tcPr>
            <w:tcW w:w="1701" w:type="dxa"/>
            <w:tcMar>
              <w:left w:w="0" w:type="dxa"/>
              <w:right w:w="0"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486" w:type="dxa"/>
            <w:tcMar>
              <w:left w:w="0" w:type="dxa"/>
              <w:right w:w="0" w:type="dxa"/>
            </w:tcMar>
            <w:vAlign w:val="center"/>
          </w:tcPr>
          <w:p>
            <w:pPr>
              <w:widowControl/>
              <w:jc w:val="center"/>
              <w:rPr>
                <w:rFonts w:ascii="宋体" w:cs="宋体"/>
                <w:color w:val="000000"/>
                <w:kern w:val="0"/>
                <w:sz w:val="24"/>
                <w:szCs w:val="24"/>
              </w:rPr>
            </w:pPr>
            <w:r>
              <w:rPr>
                <w:rFonts w:ascii="宋体" w:hAnsi="宋体" w:cs="宋体"/>
                <w:color w:val="000000"/>
                <w:kern w:val="0"/>
                <w:sz w:val="24"/>
                <w:szCs w:val="24"/>
              </w:rPr>
              <w:t>10</w:t>
            </w:r>
          </w:p>
        </w:tc>
        <w:tc>
          <w:tcPr>
            <w:tcW w:w="3402" w:type="dxa"/>
            <w:tcMar>
              <w:left w:w="0" w:type="dxa"/>
              <w:right w:w="0" w:type="dxa"/>
            </w:tcMar>
            <w:vAlign w:val="center"/>
          </w:tcPr>
          <w:p>
            <w:pPr>
              <w:widowControl/>
              <w:jc w:val="left"/>
              <w:rPr>
                <w:rFonts w:ascii="宋体" w:cs="宋体"/>
                <w:color w:val="000000"/>
                <w:kern w:val="0"/>
                <w:sz w:val="24"/>
                <w:szCs w:val="24"/>
              </w:rPr>
            </w:pPr>
            <w:r>
              <w:rPr>
                <w:rFonts w:hint="eastAsia" w:ascii="宋体" w:hAnsi="宋体" w:cs="宋体"/>
                <w:color w:val="000000"/>
                <w:w w:val="80"/>
                <w:kern w:val="0"/>
                <w:sz w:val="24"/>
                <w:szCs w:val="24"/>
              </w:rPr>
              <w:t>减：本期已付的国有股股利、股息</w:t>
            </w:r>
          </w:p>
        </w:tc>
        <w:tc>
          <w:tcPr>
            <w:tcW w:w="1714" w:type="dxa"/>
            <w:tcMar>
              <w:left w:w="0" w:type="dxa"/>
              <w:right w:w="0"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　</w:t>
            </w:r>
          </w:p>
        </w:tc>
        <w:tc>
          <w:tcPr>
            <w:tcW w:w="1842" w:type="dxa"/>
            <w:tcMar>
              <w:left w:w="0" w:type="dxa"/>
              <w:right w:w="0"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　</w:t>
            </w:r>
          </w:p>
        </w:tc>
        <w:tc>
          <w:tcPr>
            <w:tcW w:w="1701" w:type="dxa"/>
            <w:tcMar>
              <w:left w:w="0" w:type="dxa"/>
              <w:right w:w="0"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486" w:type="dxa"/>
            <w:tcMar>
              <w:left w:w="0" w:type="dxa"/>
              <w:right w:w="0" w:type="dxa"/>
            </w:tcMar>
            <w:vAlign w:val="center"/>
          </w:tcPr>
          <w:p>
            <w:pPr>
              <w:widowControl/>
              <w:jc w:val="center"/>
              <w:rPr>
                <w:rFonts w:ascii="宋体" w:cs="宋体"/>
                <w:color w:val="000000"/>
                <w:kern w:val="0"/>
                <w:sz w:val="24"/>
                <w:szCs w:val="24"/>
              </w:rPr>
            </w:pPr>
            <w:r>
              <w:rPr>
                <w:rFonts w:ascii="宋体" w:hAnsi="宋体" w:cs="宋体"/>
                <w:color w:val="000000"/>
                <w:kern w:val="0"/>
                <w:sz w:val="24"/>
                <w:szCs w:val="24"/>
              </w:rPr>
              <w:t>11</w:t>
            </w:r>
          </w:p>
        </w:tc>
        <w:tc>
          <w:tcPr>
            <w:tcW w:w="3402" w:type="dxa"/>
            <w:tcMar>
              <w:left w:w="0" w:type="dxa"/>
              <w:right w:w="0" w:type="dxa"/>
            </w:tcMar>
            <w:vAlign w:val="center"/>
          </w:tcPr>
          <w:p>
            <w:pPr>
              <w:widowControl/>
              <w:jc w:val="left"/>
              <w:rPr>
                <w:rFonts w:ascii="宋体" w:cs="宋体"/>
                <w:color w:val="000000"/>
                <w:kern w:val="0"/>
                <w:sz w:val="24"/>
                <w:szCs w:val="24"/>
              </w:rPr>
            </w:pPr>
            <w:r>
              <w:rPr>
                <w:rFonts w:hint="eastAsia" w:ascii="宋体" w:hAnsi="宋体" w:cs="宋体"/>
                <w:color w:val="000000"/>
                <w:kern w:val="0"/>
                <w:sz w:val="24"/>
                <w:szCs w:val="24"/>
              </w:rPr>
              <w:t>应交（退）国有股股利、股息</w:t>
            </w:r>
          </w:p>
        </w:tc>
        <w:tc>
          <w:tcPr>
            <w:tcW w:w="1714" w:type="dxa"/>
            <w:tcMar>
              <w:left w:w="0" w:type="dxa"/>
              <w:right w:w="0"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　</w:t>
            </w:r>
          </w:p>
        </w:tc>
        <w:tc>
          <w:tcPr>
            <w:tcW w:w="1842" w:type="dxa"/>
            <w:tcMar>
              <w:left w:w="0" w:type="dxa"/>
              <w:right w:w="0"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　</w:t>
            </w:r>
          </w:p>
        </w:tc>
        <w:tc>
          <w:tcPr>
            <w:tcW w:w="1701" w:type="dxa"/>
            <w:tcMar>
              <w:left w:w="0" w:type="dxa"/>
              <w:right w:w="0"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9145" w:type="dxa"/>
            <w:gridSpan w:val="5"/>
            <w:tcMar>
              <w:left w:w="0" w:type="dxa"/>
              <w:right w:w="0"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附送资料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9145" w:type="dxa"/>
            <w:gridSpan w:val="5"/>
            <w:tcMar>
              <w:left w:w="0" w:type="dxa"/>
              <w:right w:w="0" w:type="dxa"/>
            </w:tcMar>
            <w:vAlign w:val="center"/>
          </w:tcPr>
          <w:p>
            <w:pPr>
              <w:widowControl/>
              <w:jc w:val="left"/>
              <w:rPr>
                <w:rFonts w:ascii="宋体" w:cs="宋体"/>
                <w:color w:val="000000"/>
                <w:kern w:val="0"/>
                <w:sz w:val="24"/>
                <w:szCs w:val="24"/>
              </w:rPr>
            </w:pPr>
            <w:r>
              <w:rPr>
                <w:rFonts w:ascii="宋体" w:hAnsi="宋体" w:cs="宋体"/>
                <w:color w:val="000000"/>
                <w:kern w:val="0"/>
                <w:sz w:val="24"/>
                <w:szCs w:val="24"/>
              </w:rPr>
              <w:t>1.</w:t>
            </w:r>
            <w:r>
              <w:rPr>
                <w:rFonts w:hint="eastAsia" w:ascii="宋体" w:hAnsi="宋体" w:cs="宋体"/>
                <w:color w:val="000000"/>
                <w:kern w:val="0"/>
                <w:sz w:val="24"/>
                <w:szCs w:val="24"/>
              </w:rPr>
              <w:t>股东会（股东大会）决议　　</w:t>
            </w:r>
            <w:r>
              <w:rPr>
                <w:rFonts w:ascii="宋体" w:hAnsi="宋体" w:cs="宋体"/>
                <w:color w:val="000000"/>
                <w:kern w:val="0"/>
                <w:sz w:val="24"/>
                <w:szCs w:val="24"/>
              </w:rPr>
              <w:t>2.</w:t>
            </w:r>
            <w:r>
              <w:rPr>
                <w:rFonts w:hint="eastAsia" w:ascii="宋体" w:hAnsi="宋体" w:cs="宋体"/>
                <w:color w:val="000000"/>
                <w:kern w:val="0"/>
                <w:sz w:val="24"/>
                <w:szCs w:val="24"/>
              </w:rPr>
              <w:t>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486" w:type="dxa"/>
            <w:tcMar>
              <w:left w:w="0" w:type="dxa"/>
              <w:right w:w="0"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声</w:t>
            </w:r>
          </w:p>
          <w:p>
            <w:pPr>
              <w:widowControl/>
              <w:jc w:val="center"/>
              <w:rPr>
                <w:rFonts w:ascii="宋体" w:cs="宋体"/>
                <w:color w:val="000000"/>
                <w:kern w:val="0"/>
                <w:sz w:val="24"/>
                <w:szCs w:val="24"/>
              </w:rPr>
            </w:pPr>
          </w:p>
          <w:p>
            <w:pPr>
              <w:widowControl/>
              <w:jc w:val="center"/>
              <w:rPr>
                <w:rFonts w:ascii="宋体" w:cs="宋体"/>
                <w:color w:val="000000"/>
                <w:kern w:val="0"/>
                <w:sz w:val="24"/>
                <w:szCs w:val="24"/>
              </w:rPr>
            </w:pPr>
            <w:r>
              <w:rPr>
                <w:rFonts w:hint="eastAsia" w:ascii="宋体" w:hAnsi="宋体" w:cs="宋体"/>
                <w:color w:val="000000"/>
                <w:kern w:val="0"/>
                <w:sz w:val="24"/>
                <w:szCs w:val="24"/>
              </w:rPr>
              <w:t>明</w:t>
            </w:r>
          </w:p>
        </w:tc>
        <w:tc>
          <w:tcPr>
            <w:tcW w:w="8659" w:type="dxa"/>
            <w:gridSpan w:val="4"/>
            <w:tcMar>
              <w:left w:w="0" w:type="dxa"/>
              <w:right w:w="0" w:type="dxa"/>
            </w:tcMar>
            <w:vAlign w:val="center"/>
          </w:tcPr>
          <w:p>
            <w:pPr>
              <w:widowControl/>
              <w:spacing w:line="340" w:lineRule="exact"/>
              <w:jc w:val="left"/>
              <w:rPr>
                <w:rFonts w:ascii="宋体" w:cs="宋体"/>
                <w:color w:val="000000"/>
                <w:kern w:val="0"/>
                <w:sz w:val="24"/>
                <w:szCs w:val="24"/>
              </w:rPr>
            </w:pPr>
            <w:r>
              <w:rPr>
                <w:rFonts w:hint="eastAsia" w:ascii="宋体" w:hAnsi="宋体" w:cs="宋体"/>
                <w:color w:val="000000"/>
                <w:kern w:val="0"/>
                <w:sz w:val="24"/>
                <w:szCs w:val="24"/>
              </w:rPr>
              <w:t>本公司按照《公司法》和公司章程的规定进行利润分配，申报资料真实、合法，国有股东公平分享股利、股息及其他合法权益。</w:t>
            </w:r>
            <w:r>
              <w:rPr>
                <w:rFonts w:ascii="宋体" w:cs="宋体"/>
                <w:color w:val="000000"/>
                <w:kern w:val="0"/>
                <w:sz w:val="24"/>
                <w:szCs w:val="24"/>
              </w:rPr>
              <w:br w:type="textWrapping"/>
            </w:r>
            <w:r>
              <w:rPr>
                <w:rFonts w:ascii="宋体" w:hAnsi="宋体" w:cs="宋体"/>
                <w:color w:val="000000"/>
                <w:kern w:val="0"/>
                <w:sz w:val="24"/>
                <w:szCs w:val="24"/>
              </w:rPr>
              <w:t xml:space="preserve">               </w:t>
            </w:r>
            <w:r>
              <w:rPr>
                <w:rFonts w:hint="eastAsia" w:ascii="宋体" w:hAnsi="宋体" w:cs="宋体"/>
                <w:color w:val="000000"/>
                <w:kern w:val="0"/>
                <w:sz w:val="24"/>
                <w:szCs w:val="24"/>
              </w:rPr>
              <w:t>法人代表（签章）：</w:t>
            </w:r>
            <w:r>
              <w:rPr>
                <w:rFonts w:ascii="宋体" w:hAnsi="宋体" w:cs="宋体"/>
                <w:color w:val="000000"/>
                <w:kern w:val="0"/>
                <w:sz w:val="24"/>
                <w:szCs w:val="24"/>
              </w:rPr>
              <w:t xml:space="preserve">            </w:t>
            </w:r>
            <w:r>
              <w:rPr>
                <w:rFonts w:hint="eastAsia" w:ascii="宋体" w:hAnsi="宋体" w:cs="宋体"/>
                <w:color w:val="000000"/>
                <w:kern w:val="0"/>
                <w:sz w:val="24"/>
                <w:szCs w:val="24"/>
              </w:rPr>
              <w:t xml:space="preserve">      （公章）</w:t>
            </w:r>
            <w:r>
              <w:rPr>
                <w:rFonts w:ascii="宋体" w:cs="宋体"/>
                <w:color w:val="000000"/>
                <w:kern w:val="0"/>
                <w:sz w:val="24"/>
                <w:szCs w:val="24"/>
              </w:rPr>
              <w:br w:type="textWrapping"/>
            </w:r>
            <w:r>
              <w:rPr>
                <w:rFonts w:ascii="宋体" w:hAnsi="宋体" w:cs="宋体"/>
                <w:color w:val="000000"/>
                <w:kern w:val="0"/>
                <w:sz w:val="24"/>
                <w:szCs w:val="24"/>
              </w:rPr>
              <w:t xml:space="preserve">                                          </w:t>
            </w:r>
            <w:r>
              <w:rPr>
                <w:rFonts w:hint="eastAsia" w:ascii="宋体" w:hAnsi="宋体" w:cs="宋体"/>
                <w:color w:val="000000"/>
                <w:kern w:val="0"/>
                <w:sz w:val="24"/>
                <w:szCs w:val="24"/>
              </w:rPr>
              <w:t xml:space="preserve">     　年　 月　</w:t>
            </w: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日</w:t>
            </w:r>
          </w:p>
        </w:tc>
      </w:tr>
    </w:tbl>
    <w:p>
      <w:pPr>
        <w:pStyle w:val="6"/>
        <w:spacing w:line="340" w:lineRule="exact"/>
        <w:ind w:firstLine="980" w:firstLineChars="350"/>
        <w:rPr>
          <w:rFonts w:hint="eastAsia"/>
          <w:sz w:val="28"/>
          <w:szCs w:val="28"/>
        </w:rPr>
      </w:pPr>
      <w:r>
        <w:rPr>
          <w:rFonts w:hint="eastAsia"/>
          <w:sz w:val="28"/>
          <w:szCs w:val="28"/>
        </w:rPr>
        <w:t>总会计师：</w:t>
      </w:r>
      <w:r>
        <w:rPr>
          <w:sz w:val="28"/>
          <w:szCs w:val="28"/>
        </w:rPr>
        <w:t xml:space="preserve">                        </w:t>
      </w:r>
      <w:r>
        <w:rPr>
          <w:rFonts w:hint="eastAsia"/>
          <w:sz w:val="28"/>
          <w:szCs w:val="28"/>
        </w:rPr>
        <w:t>经办人：</w:t>
      </w:r>
      <w:r>
        <w:rPr>
          <w:sz w:val="28"/>
          <w:szCs w:val="28"/>
        </w:rPr>
        <w:br w:type="textWrapping"/>
      </w:r>
    </w:p>
    <w:p>
      <w:pPr>
        <w:pStyle w:val="6"/>
        <w:spacing w:line="340" w:lineRule="exact"/>
        <w:rPr>
          <w:rFonts w:hint="eastAsia" w:ascii="楷体" w:hAnsi="楷体" w:eastAsia="楷体"/>
          <w:sz w:val="28"/>
          <w:szCs w:val="28"/>
        </w:rPr>
      </w:pPr>
      <w:r>
        <w:rPr>
          <w:rFonts w:hint="eastAsia" w:ascii="楷体" w:hAnsi="楷体" w:eastAsia="楷体"/>
          <w:sz w:val="28"/>
          <w:szCs w:val="28"/>
        </w:rPr>
        <w:t>注：国有控股、参股企业</w:t>
      </w:r>
      <w:r>
        <w:rPr>
          <w:rFonts w:hint="eastAsia" w:ascii="楷体" w:hAnsi="楷体" w:eastAsia="楷体"/>
          <w:sz w:val="28"/>
          <w:szCs w:val="28"/>
          <w:lang w:val="en-US" w:eastAsia="zh-CN"/>
        </w:rPr>
        <w:t>依据XX年度利润分配情况</w:t>
      </w:r>
      <w:r>
        <w:rPr>
          <w:rFonts w:hint="eastAsia" w:ascii="楷体" w:hAnsi="楷体" w:eastAsia="楷体"/>
          <w:sz w:val="28"/>
          <w:szCs w:val="28"/>
        </w:rPr>
        <w:t>填报本表。</w:t>
      </w:r>
    </w:p>
    <w:p>
      <w:pPr>
        <w:pStyle w:val="6"/>
        <w:spacing w:line="340" w:lineRule="exact"/>
        <w:rPr>
          <w:rFonts w:hint="eastAsia" w:ascii="楷体" w:hAnsi="楷体" w:eastAsia="楷体"/>
          <w:sz w:val="28"/>
          <w:szCs w:val="28"/>
        </w:rPr>
      </w:pPr>
    </w:p>
    <w:p>
      <w:pPr>
        <w:pStyle w:val="6"/>
        <w:spacing w:line="520" w:lineRule="exact"/>
        <w:rPr>
          <w:rFonts w:hint="eastAsia" w:ascii="黑体" w:eastAsia="黑体"/>
          <w:sz w:val="32"/>
          <w:szCs w:val="32"/>
        </w:rPr>
      </w:pPr>
    </w:p>
    <w:p>
      <w:pPr>
        <w:pStyle w:val="6"/>
        <w:spacing w:line="520" w:lineRule="exact"/>
        <w:rPr>
          <w:rFonts w:hint="eastAsia" w:ascii="黑体" w:eastAsia="黑体"/>
          <w:sz w:val="30"/>
          <w:szCs w:val="30"/>
        </w:rPr>
      </w:pPr>
      <w:r>
        <w:rPr>
          <w:rFonts w:hint="eastAsia" w:ascii="黑体" w:eastAsia="黑体"/>
          <w:sz w:val="30"/>
          <w:szCs w:val="30"/>
        </w:rPr>
        <w:t>附件</w:t>
      </w:r>
      <w:r>
        <w:rPr>
          <w:rFonts w:hint="eastAsia" w:ascii="黑体" w:eastAsia="黑体"/>
          <w:sz w:val="30"/>
          <w:szCs w:val="30"/>
          <w:lang w:val="en-US" w:eastAsia="zh-CN"/>
        </w:rPr>
        <w:t>3</w:t>
      </w:r>
    </w:p>
    <w:p>
      <w:pPr>
        <w:pStyle w:val="6"/>
        <w:spacing w:line="520" w:lineRule="exact"/>
        <w:jc w:val="center"/>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val="en-US" w:eastAsia="zh-CN"/>
        </w:rPr>
        <w:t>区本级</w:t>
      </w:r>
      <w:r>
        <w:rPr>
          <w:rFonts w:hint="eastAsia" w:ascii="方正小标宋简体" w:hAnsi="方正小标宋简体" w:eastAsia="方正小标宋简体" w:cs="方正小标宋简体"/>
          <w:sz w:val="32"/>
          <w:szCs w:val="32"/>
          <w:lang w:eastAsia="zh-CN"/>
        </w:rPr>
        <w:t>直属企业国有资本收益（国有产权转让收入）申报表</w:t>
      </w:r>
    </w:p>
    <w:p>
      <w:pPr>
        <w:pStyle w:val="6"/>
        <w:spacing w:line="480" w:lineRule="exact"/>
        <w:jc w:val="center"/>
        <w:rPr>
          <w:rFonts w:hint="eastAsia" w:ascii="方正小标宋简体" w:hAnsi="华文中宋" w:eastAsia="方正小标宋简体"/>
          <w:sz w:val="21"/>
          <w:szCs w:val="21"/>
          <w:lang w:val="en-US" w:eastAsia="zh-CN"/>
        </w:rPr>
      </w:pPr>
      <w:r>
        <w:rPr>
          <w:rFonts w:hint="eastAsia" w:ascii="方正小标宋简体" w:hAnsi="华文中宋" w:eastAsia="方正小标宋简体"/>
          <w:sz w:val="21"/>
          <w:szCs w:val="21"/>
          <w:lang w:val="en-US" w:eastAsia="zh-CN"/>
        </w:rPr>
        <w:t>（   ）年度</w:t>
      </w:r>
    </w:p>
    <w:tbl>
      <w:tblPr>
        <w:tblStyle w:val="7"/>
        <w:tblpPr w:leftFromText="180" w:rightFromText="180" w:vertAnchor="text" w:horzAnchor="page" w:tblpX="1466" w:tblpY="60"/>
        <w:tblOverlap w:val="never"/>
        <w:tblW w:w="919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19"/>
        <w:gridCol w:w="2510"/>
        <w:gridCol w:w="2126"/>
        <w:gridCol w:w="2420"/>
        <w:gridCol w:w="18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exact"/>
        </w:trPr>
        <w:tc>
          <w:tcPr>
            <w:tcW w:w="9194" w:type="dxa"/>
            <w:gridSpan w:val="5"/>
            <w:tcMar>
              <w:left w:w="0" w:type="dxa"/>
              <w:right w:w="0" w:type="dxa"/>
            </w:tcMar>
            <w:vAlign w:val="center"/>
          </w:tcPr>
          <w:p>
            <w:pPr>
              <w:pStyle w:val="6"/>
              <w:spacing w:line="280" w:lineRule="exact"/>
              <w:jc w:val="center"/>
            </w:pPr>
            <w:r>
              <w:rPr>
                <w:rFonts w:hint="eastAsia"/>
              </w:rPr>
              <w:t>申报单位基本情况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exact"/>
        </w:trPr>
        <w:tc>
          <w:tcPr>
            <w:tcW w:w="2829" w:type="dxa"/>
            <w:gridSpan w:val="2"/>
            <w:tcMar>
              <w:left w:w="0" w:type="dxa"/>
              <w:right w:w="0" w:type="dxa"/>
            </w:tcMar>
            <w:vAlign w:val="center"/>
          </w:tcPr>
          <w:p>
            <w:pPr>
              <w:pStyle w:val="6"/>
              <w:spacing w:line="280" w:lineRule="exact"/>
              <w:jc w:val="center"/>
            </w:pPr>
            <w:r>
              <w:rPr>
                <w:rFonts w:hint="eastAsia"/>
              </w:rPr>
              <w:t>名称</w:t>
            </w:r>
          </w:p>
        </w:tc>
        <w:tc>
          <w:tcPr>
            <w:tcW w:w="6365" w:type="dxa"/>
            <w:gridSpan w:val="3"/>
            <w:vAlign w:val="center"/>
          </w:tcPr>
          <w:p>
            <w:pPr>
              <w:pStyle w:val="6"/>
              <w:spacing w:line="280" w:lineRule="exact"/>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exact"/>
        </w:trPr>
        <w:tc>
          <w:tcPr>
            <w:tcW w:w="2829" w:type="dxa"/>
            <w:gridSpan w:val="2"/>
            <w:tcMar>
              <w:left w:w="0" w:type="dxa"/>
              <w:right w:w="0" w:type="dxa"/>
            </w:tcMar>
            <w:vAlign w:val="center"/>
          </w:tcPr>
          <w:p>
            <w:pPr>
              <w:pStyle w:val="6"/>
              <w:spacing w:line="280" w:lineRule="exact"/>
              <w:jc w:val="center"/>
            </w:pPr>
            <w:r>
              <w:rPr>
                <w:rFonts w:hint="eastAsia"/>
              </w:rPr>
              <w:t>性质</w:t>
            </w:r>
          </w:p>
        </w:tc>
        <w:tc>
          <w:tcPr>
            <w:tcW w:w="6365" w:type="dxa"/>
            <w:gridSpan w:val="3"/>
            <w:vAlign w:val="center"/>
          </w:tcPr>
          <w:p>
            <w:pPr>
              <w:pStyle w:val="6"/>
              <w:spacing w:line="280" w:lineRule="exact"/>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exact"/>
        </w:trPr>
        <w:tc>
          <w:tcPr>
            <w:tcW w:w="2829" w:type="dxa"/>
            <w:gridSpan w:val="2"/>
            <w:tcMar>
              <w:left w:w="0" w:type="dxa"/>
              <w:right w:w="0" w:type="dxa"/>
            </w:tcMar>
            <w:vAlign w:val="center"/>
          </w:tcPr>
          <w:p>
            <w:pPr>
              <w:pStyle w:val="6"/>
              <w:spacing w:line="280" w:lineRule="exact"/>
              <w:jc w:val="center"/>
            </w:pPr>
            <w:r>
              <w:rPr>
                <w:rFonts w:hint="eastAsia"/>
              </w:rPr>
              <w:t>联系人</w:t>
            </w:r>
          </w:p>
        </w:tc>
        <w:tc>
          <w:tcPr>
            <w:tcW w:w="6365" w:type="dxa"/>
            <w:gridSpan w:val="3"/>
            <w:vAlign w:val="center"/>
          </w:tcPr>
          <w:p>
            <w:pPr>
              <w:pStyle w:val="6"/>
              <w:spacing w:line="280" w:lineRule="exact"/>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exact"/>
        </w:trPr>
        <w:tc>
          <w:tcPr>
            <w:tcW w:w="2829" w:type="dxa"/>
            <w:gridSpan w:val="2"/>
            <w:tcMar>
              <w:left w:w="0" w:type="dxa"/>
              <w:right w:w="0" w:type="dxa"/>
            </w:tcMar>
            <w:vAlign w:val="center"/>
          </w:tcPr>
          <w:p>
            <w:pPr>
              <w:pStyle w:val="6"/>
              <w:spacing w:line="280" w:lineRule="exact"/>
              <w:jc w:val="center"/>
            </w:pPr>
            <w:r>
              <w:rPr>
                <w:rFonts w:hint="eastAsia"/>
              </w:rPr>
              <w:t>联系电话</w:t>
            </w:r>
          </w:p>
        </w:tc>
        <w:tc>
          <w:tcPr>
            <w:tcW w:w="6365" w:type="dxa"/>
            <w:gridSpan w:val="3"/>
            <w:vAlign w:val="center"/>
          </w:tcPr>
          <w:p>
            <w:pPr>
              <w:pStyle w:val="6"/>
              <w:spacing w:line="280" w:lineRule="exact"/>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exact"/>
        </w:trPr>
        <w:tc>
          <w:tcPr>
            <w:tcW w:w="9194" w:type="dxa"/>
            <w:gridSpan w:val="5"/>
            <w:tcMar>
              <w:left w:w="0" w:type="dxa"/>
              <w:right w:w="0" w:type="dxa"/>
            </w:tcMar>
            <w:vAlign w:val="center"/>
          </w:tcPr>
          <w:p>
            <w:pPr>
              <w:pStyle w:val="6"/>
              <w:spacing w:line="280" w:lineRule="exact"/>
              <w:jc w:val="center"/>
            </w:pPr>
            <w:r>
              <w:rPr>
                <w:rFonts w:hint="eastAsia"/>
              </w:rPr>
              <w:t>企业国有产权及其交易情况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8" w:hRule="exact"/>
        </w:trPr>
        <w:tc>
          <w:tcPr>
            <w:tcW w:w="2829" w:type="dxa"/>
            <w:gridSpan w:val="2"/>
            <w:tcMar>
              <w:left w:w="0" w:type="dxa"/>
              <w:right w:w="0" w:type="dxa"/>
            </w:tcMar>
            <w:vAlign w:val="center"/>
          </w:tcPr>
          <w:p>
            <w:pPr>
              <w:pStyle w:val="6"/>
              <w:spacing w:line="280" w:lineRule="exact"/>
              <w:jc w:val="center"/>
            </w:pPr>
            <w:r>
              <w:rPr>
                <w:rFonts w:hint="eastAsia"/>
              </w:rPr>
              <w:t>企业名称</w:t>
            </w:r>
          </w:p>
        </w:tc>
        <w:tc>
          <w:tcPr>
            <w:tcW w:w="2126" w:type="dxa"/>
            <w:vAlign w:val="center"/>
          </w:tcPr>
          <w:p>
            <w:pPr>
              <w:pStyle w:val="6"/>
              <w:spacing w:line="280" w:lineRule="exact"/>
              <w:jc w:val="center"/>
            </w:pPr>
          </w:p>
        </w:tc>
        <w:tc>
          <w:tcPr>
            <w:tcW w:w="2420" w:type="dxa"/>
            <w:vAlign w:val="center"/>
          </w:tcPr>
          <w:p>
            <w:pPr>
              <w:pStyle w:val="6"/>
              <w:spacing w:line="240" w:lineRule="atLeast"/>
              <w:jc w:val="center"/>
              <w:rPr>
                <w:sz w:val="21"/>
                <w:szCs w:val="21"/>
              </w:rPr>
            </w:pPr>
            <w:r>
              <w:rPr>
                <w:rFonts w:hint="eastAsia"/>
                <w:sz w:val="21"/>
                <w:szCs w:val="21"/>
              </w:rPr>
              <w:t>组织形式</w:t>
            </w:r>
          </w:p>
          <w:p>
            <w:pPr>
              <w:pStyle w:val="6"/>
              <w:spacing w:line="240" w:lineRule="atLeast"/>
              <w:jc w:val="center"/>
              <w:rPr>
                <w:spacing w:val="-10"/>
                <w:w w:val="65"/>
              </w:rPr>
            </w:pPr>
            <w:r>
              <w:rPr>
                <w:rFonts w:hint="eastAsia"/>
                <w:spacing w:val="-10"/>
                <w:w w:val="65"/>
                <w:sz w:val="21"/>
                <w:szCs w:val="21"/>
              </w:rPr>
              <w:t>（国有独资企业或国有控股参股企）</w:t>
            </w:r>
            <w:r>
              <w:rPr>
                <w:rFonts w:hint="eastAsia"/>
                <w:spacing w:val="-10"/>
                <w:w w:val="65"/>
              </w:rPr>
              <w:t>业）</w:t>
            </w:r>
          </w:p>
          <w:p>
            <w:pPr>
              <w:pStyle w:val="6"/>
              <w:spacing w:line="280" w:lineRule="exact"/>
              <w:jc w:val="center"/>
              <w:rPr>
                <w:spacing w:val="-10"/>
                <w:w w:val="65"/>
              </w:rPr>
            </w:pPr>
          </w:p>
          <w:p>
            <w:pPr>
              <w:pStyle w:val="6"/>
              <w:spacing w:line="280" w:lineRule="exact"/>
              <w:jc w:val="center"/>
            </w:pPr>
          </w:p>
        </w:tc>
        <w:tc>
          <w:tcPr>
            <w:tcW w:w="1819" w:type="dxa"/>
            <w:vAlign w:val="center"/>
          </w:tcPr>
          <w:p>
            <w:pPr>
              <w:pStyle w:val="6"/>
              <w:spacing w:line="280" w:lineRule="exact"/>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exact"/>
        </w:trPr>
        <w:tc>
          <w:tcPr>
            <w:tcW w:w="2829" w:type="dxa"/>
            <w:gridSpan w:val="2"/>
            <w:tcMar>
              <w:left w:w="0" w:type="dxa"/>
              <w:right w:w="0" w:type="dxa"/>
            </w:tcMar>
            <w:vAlign w:val="center"/>
          </w:tcPr>
          <w:p>
            <w:pPr>
              <w:pStyle w:val="6"/>
              <w:spacing w:line="280" w:lineRule="exact"/>
              <w:jc w:val="center"/>
            </w:pPr>
            <w:r>
              <w:rPr>
                <w:rFonts w:hint="eastAsia"/>
              </w:rPr>
              <w:t>注册地址</w:t>
            </w:r>
          </w:p>
        </w:tc>
        <w:tc>
          <w:tcPr>
            <w:tcW w:w="2126" w:type="dxa"/>
            <w:vAlign w:val="center"/>
          </w:tcPr>
          <w:p>
            <w:pPr>
              <w:pStyle w:val="6"/>
              <w:spacing w:line="280" w:lineRule="exact"/>
              <w:jc w:val="center"/>
            </w:pPr>
          </w:p>
        </w:tc>
        <w:tc>
          <w:tcPr>
            <w:tcW w:w="2420" w:type="dxa"/>
            <w:vAlign w:val="center"/>
          </w:tcPr>
          <w:p>
            <w:pPr>
              <w:pStyle w:val="6"/>
              <w:spacing w:line="280" w:lineRule="exact"/>
              <w:jc w:val="center"/>
            </w:pPr>
            <w:r>
              <w:rPr>
                <w:rFonts w:hint="eastAsia"/>
              </w:rPr>
              <w:t>所处行业</w:t>
            </w:r>
          </w:p>
        </w:tc>
        <w:tc>
          <w:tcPr>
            <w:tcW w:w="1819" w:type="dxa"/>
            <w:vAlign w:val="center"/>
          </w:tcPr>
          <w:p>
            <w:pPr>
              <w:pStyle w:val="6"/>
              <w:spacing w:line="280" w:lineRule="exact"/>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exact"/>
        </w:trPr>
        <w:tc>
          <w:tcPr>
            <w:tcW w:w="2829" w:type="dxa"/>
            <w:gridSpan w:val="2"/>
            <w:tcMar>
              <w:left w:w="0" w:type="dxa"/>
              <w:right w:w="0" w:type="dxa"/>
            </w:tcMar>
            <w:vAlign w:val="center"/>
          </w:tcPr>
          <w:p>
            <w:pPr>
              <w:pStyle w:val="6"/>
              <w:spacing w:line="280" w:lineRule="exact"/>
              <w:jc w:val="center"/>
            </w:pPr>
            <w:r>
              <w:rPr>
                <w:rFonts w:hint="eastAsia"/>
              </w:rPr>
              <w:t>注册资本</w:t>
            </w:r>
          </w:p>
        </w:tc>
        <w:tc>
          <w:tcPr>
            <w:tcW w:w="2126" w:type="dxa"/>
            <w:vAlign w:val="center"/>
          </w:tcPr>
          <w:p>
            <w:pPr>
              <w:pStyle w:val="6"/>
              <w:spacing w:line="280" w:lineRule="exact"/>
              <w:jc w:val="center"/>
            </w:pPr>
          </w:p>
        </w:tc>
        <w:tc>
          <w:tcPr>
            <w:tcW w:w="2420" w:type="dxa"/>
            <w:vAlign w:val="center"/>
          </w:tcPr>
          <w:p>
            <w:pPr>
              <w:pStyle w:val="6"/>
              <w:spacing w:line="280" w:lineRule="exact"/>
              <w:jc w:val="center"/>
              <w:rPr>
                <w:sz w:val="21"/>
                <w:szCs w:val="21"/>
              </w:rPr>
            </w:pPr>
            <w:r>
              <w:rPr>
                <w:rFonts w:hint="eastAsia"/>
                <w:sz w:val="21"/>
                <w:szCs w:val="21"/>
              </w:rPr>
              <w:t>其中：国有股权（股份）</w:t>
            </w:r>
          </w:p>
        </w:tc>
        <w:tc>
          <w:tcPr>
            <w:tcW w:w="1819" w:type="dxa"/>
            <w:vAlign w:val="center"/>
          </w:tcPr>
          <w:p>
            <w:pPr>
              <w:pStyle w:val="6"/>
              <w:spacing w:line="280" w:lineRule="exact"/>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exact"/>
        </w:trPr>
        <w:tc>
          <w:tcPr>
            <w:tcW w:w="2829" w:type="dxa"/>
            <w:gridSpan w:val="2"/>
            <w:tcMar>
              <w:left w:w="0" w:type="dxa"/>
              <w:right w:w="0" w:type="dxa"/>
            </w:tcMar>
            <w:vAlign w:val="center"/>
          </w:tcPr>
          <w:p>
            <w:pPr>
              <w:pStyle w:val="6"/>
              <w:spacing w:line="280" w:lineRule="exact"/>
              <w:jc w:val="center"/>
            </w:pPr>
            <w:r>
              <w:rPr>
                <w:rFonts w:hint="eastAsia"/>
              </w:rPr>
              <w:t>账面资产总额</w:t>
            </w:r>
          </w:p>
        </w:tc>
        <w:tc>
          <w:tcPr>
            <w:tcW w:w="2126" w:type="dxa"/>
            <w:vAlign w:val="center"/>
          </w:tcPr>
          <w:p>
            <w:pPr>
              <w:pStyle w:val="6"/>
              <w:spacing w:line="280" w:lineRule="exact"/>
              <w:jc w:val="center"/>
            </w:pPr>
          </w:p>
        </w:tc>
        <w:tc>
          <w:tcPr>
            <w:tcW w:w="2420" w:type="dxa"/>
            <w:vAlign w:val="center"/>
          </w:tcPr>
          <w:p>
            <w:pPr>
              <w:pStyle w:val="6"/>
              <w:spacing w:line="280" w:lineRule="exact"/>
              <w:jc w:val="center"/>
            </w:pPr>
            <w:r>
              <w:rPr>
                <w:rFonts w:hint="eastAsia"/>
              </w:rPr>
              <w:t>其中：固定资产</w:t>
            </w:r>
          </w:p>
        </w:tc>
        <w:tc>
          <w:tcPr>
            <w:tcW w:w="1819" w:type="dxa"/>
            <w:vAlign w:val="center"/>
          </w:tcPr>
          <w:p>
            <w:pPr>
              <w:pStyle w:val="6"/>
              <w:spacing w:line="280" w:lineRule="exact"/>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exact"/>
        </w:trPr>
        <w:tc>
          <w:tcPr>
            <w:tcW w:w="2829" w:type="dxa"/>
            <w:gridSpan w:val="2"/>
            <w:tcMar>
              <w:left w:w="0" w:type="dxa"/>
              <w:right w:w="0" w:type="dxa"/>
            </w:tcMar>
            <w:vAlign w:val="center"/>
          </w:tcPr>
          <w:p>
            <w:pPr>
              <w:pStyle w:val="6"/>
              <w:spacing w:line="280" w:lineRule="exact"/>
              <w:jc w:val="center"/>
            </w:pPr>
            <w:r>
              <w:rPr>
                <w:rFonts w:hint="eastAsia"/>
              </w:rPr>
              <w:t>国有净资产</w:t>
            </w:r>
          </w:p>
        </w:tc>
        <w:tc>
          <w:tcPr>
            <w:tcW w:w="2126" w:type="dxa"/>
            <w:vAlign w:val="center"/>
          </w:tcPr>
          <w:p>
            <w:pPr>
              <w:pStyle w:val="6"/>
              <w:spacing w:line="280" w:lineRule="exact"/>
              <w:jc w:val="center"/>
            </w:pPr>
          </w:p>
        </w:tc>
        <w:tc>
          <w:tcPr>
            <w:tcW w:w="2420" w:type="dxa"/>
            <w:vAlign w:val="center"/>
          </w:tcPr>
          <w:p>
            <w:pPr>
              <w:pStyle w:val="6"/>
              <w:spacing w:line="280" w:lineRule="exact"/>
              <w:jc w:val="center"/>
            </w:pPr>
            <w:r>
              <w:rPr>
                <w:rFonts w:hint="eastAsia"/>
              </w:rPr>
              <w:t>资产评估值</w:t>
            </w:r>
          </w:p>
        </w:tc>
        <w:tc>
          <w:tcPr>
            <w:tcW w:w="1819" w:type="dxa"/>
            <w:vAlign w:val="center"/>
          </w:tcPr>
          <w:p>
            <w:pPr>
              <w:pStyle w:val="6"/>
              <w:spacing w:line="280" w:lineRule="exact"/>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exact"/>
        </w:trPr>
        <w:tc>
          <w:tcPr>
            <w:tcW w:w="2829" w:type="dxa"/>
            <w:gridSpan w:val="2"/>
            <w:tcMar>
              <w:left w:w="0" w:type="dxa"/>
              <w:right w:w="0" w:type="dxa"/>
            </w:tcMar>
            <w:vAlign w:val="center"/>
          </w:tcPr>
          <w:p>
            <w:pPr>
              <w:pStyle w:val="6"/>
              <w:spacing w:line="280" w:lineRule="exact"/>
              <w:jc w:val="center"/>
            </w:pPr>
            <w:r>
              <w:rPr>
                <w:rFonts w:hint="eastAsia"/>
              </w:rPr>
              <w:t>法人代表</w:t>
            </w:r>
          </w:p>
        </w:tc>
        <w:tc>
          <w:tcPr>
            <w:tcW w:w="2126" w:type="dxa"/>
            <w:vAlign w:val="center"/>
          </w:tcPr>
          <w:p>
            <w:pPr>
              <w:pStyle w:val="6"/>
              <w:spacing w:line="280" w:lineRule="exact"/>
              <w:jc w:val="center"/>
            </w:pPr>
          </w:p>
        </w:tc>
        <w:tc>
          <w:tcPr>
            <w:tcW w:w="2420" w:type="dxa"/>
            <w:vAlign w:val="center"/>
          </w:tcPr>
          <w:p>
            <w:pPr>
              <w:pStyle w:val="6"/>
              <w:spacing w:line="280" w:lineRule="exact"/>
              <w:jc w:val="center"/>
            </w:pPr>
            <w:r>
              <w:rPr>
                <w:rFonts w:hint="eastAsia"/>
              </w:rPr>
              <w:t>联系电话</w:t>
            </w:r>
          </w:p>
        </w:tc>
        <w:tc>
          <w:tcPr>
            <w:tcW w:w="1819" w:type="dxa"/>
            <w:vAlign w:val="center"/>
          </w:tcPr>
          <w:p>
            <w:pPr>
              <w:pStyle w:val="6"/>
              <w:spacing w:line="280" w:lineRule="exact"/>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exact"/>
        </w:trPr>
        <w:tc>
          <w:tcPr>
            <w:tcW w:w="2829" w:type="dxa"/>
            <w:gridSpan w:val="2"/>
            <w:tcMar>
              <w:left w:w="0" w:type="dxa"/>
              <w:right w:w="0" w:type="dxa"/>
            </w:tcMar>
            <w:vAlign w:val="center"/>
          </w:tcPr>
          <w:p>
            <w:pPr>
              <w:pStyle w:val="6"/>
              <w:spacing w:line="280" w:lineRule="exact"/>
              <w:jc w:val="center"/>
            </w:pPr>
            <w:r>
              <w:rPr>
                <w:rFonts w:hint="eastAsia"/>
              </w:rPr>
              <w:t>交易机构名称</w:t>
            </w:r>
          </w:p>
        </w:tc>
        <w:tc>
          <w:tcPr>
            <w:tcW w:w="2126" w:type="dxa"/>
            <w:vAlign w:val="center"/>
          </w:tcPr>
          <w:p>
            <w:pPr>
              <w:pStyle w:val="6"/>
              <w:spacing w:line="280" w:lineRule="exact"/>
              <w:jc w:val="center"/>
            </w:pPr>
          </w:p>
        </w:tc>
        <w:tc>
          <w:tcPr>
            <w:tcW w:w="2420" w:type="dxa"/>
            <w:vAlign w:val="center"/>
          </w:tcPr>
          <w:p>
            <w:pPr>
              <w:pStyle w:val="6"/>
              <w:spacing w:line="280" w:lineRule="exact"/>
              <w:jc w:val="center"/>
            </w:pPr>
            <w:r>
              <w:rPr>
                <w:rFonts w:hint="eastAsia"/>
              </w:rPr>
              <w:t>交易机构地址</w:t>
            </w:r>
          </w:p>
        </w:tc>
        <w:tc>
          <w:tcPr>
            <w:tcW w:w="1819" w:type="dxa"/>
            <w:vAlign w:val="center"/>
          </w:tcPr>
          <w:p>
            <w:pPr>
              <w:pStyle w:val="6"/>
              <w:spacing w:line="280" w:lineRule="exact"/>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exact"/>
        </w:trPr>
        <w:tc>
          <w:tcPr>
            <w:tcW w:w="2829" w:type="dxa"/>
            <w:gridSpan w:val="2"/>
            <w:tcMar>
              <w:left w:w="0" w:type="dxa"/>
              <w:right w:w="0" w:type="dxa"/>
            </w:tcMar>
            <w:vAlign w:val="center"/>
          </w:tcPr>
          <w:p>
            <w:pPr>
              <w:pStyle w:val="6"/>
              <w:spacing w:line="280" w:lineRule="exact"/>
              <w:jc w:val="center"/>
            </w:pPr>
            <w:r>
              <w:rPr>
                <w:rFonts w:hint="eastAsia"/>
              </w:rPr>
              <w:t>结算银行</w:t>
            </w:r>
          </w:p>
        </w:tc>
        <w:tc>
          <w:tcPr>
            <w:tcW w:w="2126" w:type="dxa"/>
            <w:vAlign w:val="center"/>
          </w:tcPr>
          <w:p>
            <w:pPr>
              <w:pStyle w:val="6"/>
              <w:spacing w:line="280" w:lineRule="exact"/>
              <w:jc w:val="center"/>
            </w:pPr>
          </w:p>
        </w:tc>
        <w:tc>
          <w:tcPr>
            <w:tcW w:w="2420" w:type="dxa"/>
            <w:vAlign w:val="center"/>
          </w:tcPr>
          <w:p>
            <w:pPr>
              <w:pStyle w:val="6"/>
              <w:spacing w:line="280" w:lineRule="exact"/>
              <w:jc w:val="center"/>
            </w:pPr>
            <w:r>
              <w:rPr>
                <w:rFonts w:hint="eastAsia"/>
              </w:rPr>
              <w:t>结算账户</w:t>
            </w:r>
          </w:p>
        </w:tc>
        <w:tc>
          <w:tcPr>
            <w:tcW w:w="1819" w:type="dxa"/>
            <w:vAlign w:val="center"/>
          </w:tcPr>
          <w:p>
            <w:pPr>
              <w:pStyle w:val="6"/>
              <w:spacing w:line="280" w:lineRule="exact"/>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exact"/>
        </w:trPr>
        <w:tc>
          <w:tcPr>
            <w:tcW w:w="2829" w:type="dxa"/>
            <w:gridSpan w:val="2"/>
            <w:tcMar>
              <w:left w:w="0" w:type="dxa"/>
              <w:right w:w="0" w:type="dxa"/>
            </w:tcMar>
            <w:vAlign w:val="center"/>
          </w:tcPr>
          <w:p>
            <w:pPr>
              <w:pStyle w:val="6"/>
              <w:spacing w:line="280" w:lineRule="exact"/>
              <w:jc w:val="center"/>
            </w:pPr>
            <w:r>
              <w:rPr>
                <w:rFonts w:hint="eastAsia"/>
              </w:rPr>
              <w:t>财务经理</w:t>
            </w:r>
          </w:p>
        </w:tc>
        <w:tc>
          <w:tcPr>
            <w:tcW w:w="2126" w:type="dxa"/>
            <w:vAlign w:val="center"/>
          </w:tcPr>
          <w:p>
            <w:pPr>
              <w:pStyle w:val="6"/>
              <w:spacing w:line="280" w:lineRule="exact"/>
              <w:jc w:val="center"/>
            </w:pPr>
          </w:p>
        </w:tc>
        <w:tc>
          <w:tcPr>
            <w:tcW w:w="2420" w:type="dxa"/>
            <w:vAlign w:val="center"/>
          </w:tcPr>
          <w:p>
            <w:pPr>
              <w:pStyle w:val="6"/>
              <w:spacing w:line="280" w:lineRule="exact"/>
              <w:jc w:val="center"/>
            </w:pPr>
            <w:r>
              <w:rPr>
                <w:rFonts w:hint="eastAsia"/>
              </w:rPr>
              <w:t>联系电话</w:t>
            </w:r>
          </w:p>
        </w:tc>
        <w:tc>
          <w:tcPr>
            <w:tcW w:w="1819" w:type="dxa"/>
            <w:vAlign w:val="center"/>
          </w:tcPr>
          <w:p>
            <w:pPr>
              <w:pStyle w:val="6"/>
              <w:spacing w:line="280" w:lineRule="exact"/>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exact"/>
        </w:trPr>
        <w:tc>
          <w:tcPr>
            <w:tcW w:w="2829" w:type="dxa"/>
            <w:gridSpan w:val="2"/>
            <w:tcMar>
              <w:left w:w="0" w:type="dxa"/>
              <w:right w:w="0" w:type="dxa"/>
            </w:tcMar>
            <w:vAlign w:val="center"/>
          </w:tcPr>
          <w:p>
            <w:pPr>
              <w:pStyle w:val="6"/>
              <w:spacing w:line="280" w:lineRule="exact"/>
              <w:jc w:val="center"/>
            </w:pPr>
            <w:r>
              <w:rPr>
                <w:rFonts w:hint="eastAsia"/>
              </w:rPr>
              <w:t>转让标的</w:t>
            </w:r>
          </w:p>
        </w:tc>
        <w:tc>
          <w:tcPr>
            <w:tcW w:w="2126" w:type="dxa"/>
            <w:vAlign w:val="center"/>
          </w:tcPr>
          <w:p>
            <w:pPr>
              <w:pStyle w:val="6"/>
              <w:spacing w:line="280" w:lineRule="exact"/>
              <w:jc w:val="center"/>
            </w:pPr>
          </w:p>
        </w:tc>
        <w:tc>
          <w:tcPr>
            <w:tcW w:w="2420" w:type="dxa"/>
            <w:vAlign w:val="center"/>
          </w:tcPr>
          <w:p>
            <w:pPr>
              <w:pStyle w:val="6"/>
              <w:spacing w:line="280" w:lineRule="exact"/>
              <w:jc w:val="center"/>
            </w:pPr>
            <w:r>
              <w:rPr>
                <w:rFonts w:hint="eastAsia"/>
              </w:rPr>
              <w:t>占国有净资产比重</w:t>
            </w:r>
          </w:p>
        </w:tc>
        <w:tc>
          <w:tcPr>
            <w:tcW w:w="1819" w:type="dxa"/>
            <w:vAlign w:val="center"/>
          </w:tcPr>
          <w:p>
            <w:pPr>
              <w:pStyle w:val="6"/>
              <w:spacing w:line="280" w:lineRule="exact"/>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exact"/>
        </w:trPr>
        <w:tc>
          <w:tcPr>
            <w:tcW w:w="2829" w:type="dxa"/>
            <w:gridSpan w:val="2"/>
            <w:tcMar>
              <w:left w:w="0" w:type="dxa"/>
              <w:right w:w="0" w:type="dxa"/>
            </w:tcMar>
            <w:vAlign w:val="center"/>
          </w:tcPr>
          <w:p>
            <w:pPr>
              <w:pStyle w:val="6"/>
              <w:spacing w:line="280" w:lineRule="exact"/>
              <w:jc w:val="center"/>
            </w:pPr>
            <w:r>
              <w:rPr>
                <w:rFonts w:hint="eastAsia"/>
              </w:rPr>
              <w:t>转让底价</w:t>
            </w:r>
          </w:p>
        </w:tc>
        <w:tc>
          <w:tcPr>
            <w:tcW w:w="2126" w:type="dxa"/>
            <w:vAlign w:val="center"/>
          </w:tcPr>
          <w:p>
            <w:pPr>
              <w:pStyle w:val="6"/>
              <w:spacing w:line="280" w:lineRule="exact"/>
              <w:jc w:val="center"/>
            </w:pPr>
          </w:p>
        </w:tc>
        <w:tc>
          <w:tcPr>
            <w:tcW w:w="2420" w:type="dxa"/>
            <w:vAlign w:val="center"/>
          </w:tcPr>
          <w:p>
            <w:pPr>
              <w:pStyle w:val="6"/>
              <w:spacing w:line="280" w:lineRule="exact"/>
              <w:jc w:val="center"/>
            </w:pPr>
            <w:r>
              <w:rPr>
                <w:rFonts w:hint="eastAsia"/>
              </w:rPr>
              <w:t>实际成交价</w:t>
            </w:r>
          </w:p>
        </w:tc>
        <w:tc>
          <w:tcPr>
            <w:tcW w:w="1819" w:type="dxa"/>
            <w:vAlign w:val="center"/>
          </w:tcPr>
          <w:p>
            <w:pPr>
              <w:pStyle w:val="6"/>
              <w:spacing w:line="280" w:lineRule="exact"/>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exact"/>
        </w:trPr>
        <w:tc>
          <w:tcPr>
            <w:tcW w:w="2829" w:type="dxa"/>
            <w:gridSpan w:val="2"/>
            <w:tcMar>
              <w:left w:w="0" w:type="dxa"/>
              <w:right w:w="0" w:type="dxa"/>
            </w:tcMar>
            <w:vAlign w:val="center"/>
          </w:tcPr>
          <w:p>
            <w:pPr>
              <w:pStyle w:val="6"/>
              <w:spacing w:line="280" w:lineRule="exact"/>
              <w:jc w:val="center"/>
            </w:pPr>
            <w:r>
              <w:rPr>
                <w:rFonts w:hint="eastAsia"/>
              </w:rPr>
              <w:t>合同签订日</w:t>
            </w:r>
          </w:p>
        </w:tc>
        <w:tc>
          <w:tcPr>
            <w:tcW w:w="2126" w:type="dxa"/>
            <w:vAlign w:val="center"/>
          </w:tcPr>
          <w:p>
            <w:pPr>
              <w:pStyle w:val="6"/>
              <w:spacing w:line="280" w:lineRule="exact"/>
              <w:jc w:val="center"/>
            </w:pPr>
          </w:p>
        </w:tc>
        <w:tc>
          <w:tcPr>
            <w:tcW w:w="2420" w:type="dxa"/>
            <w:vAlign w:val="center"/>
          </w:tcPr>
          <w:p>
            <w:pPr>
              <w:pStyle w:val="6"/>
              <w:spacing w:line="280" w:lineRule="exact"/>
              <w:jc w:val="center"/>
            </w:pPr>
            <w:r>
              <w:rPr>
                <w:rFonts w:hint="eastAsia"/>
              </w:rPr>
              <w:t>交易结算日</w:t>
            </w:r>
          </w:p>
        </w:tc>
        <w:tc>
          <w:tcPr>
            <w:tcW w:w="1819" w:type="dxa"/>
            <w:vAlign w:val="center"/>
          </w:tcPr>
          <w:p>
            <w:pPr>
              <w:pStyle w:val="6"/>
              <w:spacing w:line="280" w:lineRule="exact"/>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exact"/>
        </w:trPr>
        <w:tc>
          <w:tcPr>
            <w:tcW w:w="2829" w:type="dxa"/>
            <w:gridSpan w:val="2"/>
            <w:tcMar>
              <w:left w:w="0" w:type="dxa"/>
              <w:right w:w="0" w:type="dxa"/>
            </w:tcMar>
            <w:vAlign w:val="center"/>
          </w:tcPr>
          <w:p>
            <w:pPr>
              <w:pStyle w:val="6"/>
              <w:spacing w:line="280" w:lineRule="exact"/>
              <w:jc w:val="center"/>
            </w:pPr>
            <w:r>
              <w:rPr>
                <w:rFonts w:hint="eastAsia"/>
              </w:rPr>
              <w:t>价款结算方式</w:t>
            </w:r>
          </w:p>
        </w:tc>
        <w:tc>
          <w:tcPr>
            <w:tcW w:w="2126" w:type="dxa"/>
            <w:vAlign w:val="center"/>
          </w:tcPr>
          <w:p>
            <w:pPr>
              <w:pStyle w:val="6"/>
              <w:spacing w:line="280" w:lineRule="exact"/>
              <w:jc w:val="center"/>
            </w:pPr>
          </w:p>
        </w:tc>
        <w:tc>
          <w:tcPr>
            <w:tcW w:w="2420" w:type="dxa"/>
            <w:vAlign w:val="center"/>
          </w:tcPr>
          <w:p>
            <w:pPr>
              <w:pStyle w:val="6"/>
              <w:spacing w:line="280" w:lineRule="exact"/>
              <w:jc w:val="center"/>
            </w:pPr>
            <w:r>
              <w:rPr>
                <w:rFonts w:hint="eastAsia"/>
              </w:rPr>
              <w:t>价款结算时间</w:t>
            </w:r>
          </w:p>
        </w:tc>
        <w:tc>
          <w:tcPr>
            <w:tcW w:w="1819" w:type="dxa"/>
            <w:vAlign w:val="center"/>
          </w:tcPr>
          <w:p>
            <w:pPr>
              <w:pStyle w:val="6"/>
              <w:spacing w:line="280" w:lineRule="exact"/>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exact"/>
        </w:trPr>
        <w:tc>
          <w:tcPr>
            <w:tcW w:w="9194" w:type="dxa"/>
            <w:gridSpan w:val="5"/>
            <w:tcMar>
              <w:left w:w="0" w:type="dxa"/>
              <w:right w:w="0" w:type="dxa"/>
            </w:tcMar>
            <w:vAlign w:val="center"/>
          </w:tcPr>
          <w:p>
            <w:pPr>
              <w:pStyle w:val="6"/>
              <w:spacing w:line="280" w:lineRule="exact"/>
              <w:jc w:val="center"/>
            </w:pPr>
            <w:r>
              <w:rPr>
                <w:rFonts w:hint="eastAsia"/>
              </w:rPr>
              <w:t>受让方有关情况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4" w:hRule="exact"/>
        </w:trPr>
        <w:tc>
          <w:tcPr>
            <w:tcW w:w="2829" w:type="dxa"/>
            <w:gridSpan w:val="2"/>
            <w:tcMar>
              <w:left w:w="0" w:type="dxa"/>
              <w:right w:w="0" w:type="dxa"/>
            </w:tcMar>
            <w:vAlign w:val="center"/>
          </w:tcPr>
          <w:p>
            <w:pPr>
              <w:pStyle w:val="6"/>
              <w:spacing w:line="280" w:lineRule="exact"/>
              <w:jc w:val="center"/>
            </w:pPr>
            <w:r>
              <w:rPr>
                <w:rFonts w:hint="eastAsia"/>
              </w:rPr>
              <w:t>名称</w:t>
            </w:r>
          </w:p>
        </w:tc>
        <w:tc>
          <w:tcPr>
            <w:tcW w:w="2126" w:type="dxa"/>
            <w:vAlign w:val="center"/>
          </w:tcPr>
          <w:p>
            <w:pPr>
              <w:pStyle w:val="6"/>
              <w:spacing w:line="280" w:lineRule="exact"/>
              <w:jc w:val="center"/>
            </w:pPr>
          </w:p>
        </w:tc>
        <w:tc>
          <w:tcPr>
            <w:tcW w:w="2420" w:type="dxa"/>
            <w:vAlign w:val="center"/>
          </w:tcPr>
          <w:p>
            <w:pPr>
              <w:pStyle w:val="6"/>
              <w:spacing w:line="280" w:lineRule="exact"/>
              <w:jc w:val="center"/>
            </w:pPr>
            <w:r>
              <w:rPr>
                <w:rFonts w:hint="eastAsia"/>
              </w:rPr>
              <w:t>性质</w:t>
            </w:r>
          </w:p>
        </w:tc>
        <w:tc>
          <w:tcPr>
            <w:tcW w:w="1819" w:type="dxa"/>
            <w:vAlign w:val="center"/>
          </w:tcPr>
          <w:p>
            <w:pPr>
              <w:pStyle w:val="6"/>
              <w:spacing w:line="280" w:lineRule="exact"/>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exact"/>
        </w:trPr>
        <w:tc>
          <w:tcPr>
            <w:tcW w:w="2829" w:type="dxa"/>
            <w:gridSpan w:val="2"/>
            <w:tcMar>
              <w:left w:w="0" w:type="dxa"/>
              <w:right w:w="0" w:type="dxa"/>
            </w:tcMar>
            <w:vAlign w:val="center"/>
          </w:tcPr>
          <w:p>
            <w:pPr>
              <w:pStyle w:val="6"/>
              <w:spacing w:line="280" w:lineRule="exact"/>
              <w:jc w:val="center"/>
            </w:pPr>
            <w:r>
              <w:rPr>
                <w:rFonts w:hint="eastAsia"/>
              </w:rPr>
              <w:t>注册地（或住所）</w:t>
            </w:r>
          </w:p>
        </w:tc>
        <w:tc>
          <w:tcPr>
            <w:tcW w:w="2126" w:type="dxa"/>
            <w:vAlign w:val="center"/>
          </w:tcPr>
          <w:p>
            <w:pPr>
              <w:pStyle w:val="6"/>
              <w:spacing w:line="280" w:lineRule="exact"/>
              <w:jc w:val="center"/>
            </w:pPr>
          </w:p>
        </w:tc>
        <w:tc>
          <w:tcPr>
            <w:tcW w:w="2420" w:type="dxa"/>
            <w:vAlign w:val="center"/>
          </w:tcPr>
          <w:p>
            <w:pPr>
              <w:pStyle w:val="6"/>
              <w:spacing w:line="280" w:lineRule="exact"/>
              <w:jc w:val="center"/>
            </w:pPr>
            <w:r>
              <w:rPr>
                <w:rFonts w:hint="eastAsia"/>
              </w:rPr>
              <w:t>资产总额</w:t>
            </w:r>
          </w:p>
        </w:tc>
        <w:tc>
          <w:tcPr>
            <w:tcW w:w="1819" w:type="dxa"/>
            <w:vAlign w:val="center"/>
          </w:tcPr>
          <w:p>
            <w:pPr>
              <w:pStyle w:val="6"/>
              <w:spacing w:line="280" w:lineRule="exact"/>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exact"/>
        </w:trPr>
        <w:tc>
          <w:tcPr>
            <w:tcW w:w="2829" w:type="dxa"/>
            <w:gridSpan w:val="2"/>
            <w:tcMar>
              <w:left w:w="0" w:type="dxa"/>
              <w:right w:w="0" w:type="dxa"/>
            </w:tcMar>
            <w:vAlign w:val="center"/>
          </w:tcPr>
          <w:p>
            <w:pPr>
              <w:pStyle w:val="6"/>
              <w:spacing w:line="280" w:lineRule="exact"/>
              <w:jc w:val="center"/>
            </w:pPr>
            <w:r>
              <w:rPr>
                <w:rFonts w:hint="eastAsia"/>
              </w:rPr>
              <w:t>法定代表人</w:t>
            </w:r>
          </w:p>
        </w:tc>
        <w:tc>
          <w:tcPr>
            <w:tcW w:w="2126" w:type="dxa"/>
            <w:vAlign w:val="center"/>
          </w:tcPr>
          <w:p>
            <w:pPr>
              <w:pStyle w:val="6"/>
              <w:spacing w:line="280" w:lineRule="exact"/>
              <w:jc w:val="center"/>
            </w:pPr>
          </w:p>
        </w:tc>
        <w:tc>
          <w:tcPr>
            <w:tcW w:w="2420" w:type="dxa"/>
            <w:vAlign w:val="center"/>
          </w:tcPr>
          <w:p>
            <w:pPr>
              <w:pStyle w:val="6"/>
              <w:spacing w:line="280" w:lineRule="exact"/>
              <w:jc w:val="center"/>
            </w:pPr>
            <w:r>
              <w:rPr>
                <w:rFonts w:hint="eastAsia"/>
              </w:rPr>
              <w:t>联系电话</w:t>
            </w:r>
          </w:p>
        </w:tc>
        <w:tc>
          <w:tcPr>
            <w:tcW w:w="1819" w:type="dxa"/>
            <w:vAlign w:val="center"/>
          </w:tcPr>
          <w:p>
            <w:pPr>
              <w:pStyle w:val="6"/>
              <w:spacing w:line="280" w:lineRule="exact"/>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exact"/>
        </w:trPr>
        <w:tc>
          <w:tcPr>
            <w:tcW w:w="9194" w:type="dxa"/>
            <w:gridSpan w:val="5"/>
            <w:tcMar>
              <w:left w:w="0" w:type="dxa"/>
              <w:right w:w="0" w:type="dxa"/>
            </w:tcMar>
            <w:vAlign w:val="center"/>
          </w:tcPr>
          <w:p>
            <w:pPr>
              <w:pStyle w:val="6"/>
              <w:spacing w:line="280" w:lineRule="exact"/>
              <w:jc w:val="center"/>
            </w:pPr>
            <w:r>
              <w:rPr>
                <w:rFonts w:hint="eastAsia"/>
              </w:rPr>
              <w:t>应交国有资本收益申报情况</w:t>
            </w:r>
            <w:r>
              <w:rPr>
                <w:rFonts w:hint="eastAsia"/>
                <w:color w:val="000000"/>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exact"/>
        </w:trPr>
        <w:tc>
          <w:tcPr>
            <w:tcW w:w="319" w:type="dxa"/>
            <w:tcMar>
              <w:left w:w="0" w:type="dxa"/>
              <w:right w:w="0" w:type="dxa"/>
            </w:tcMar>
            <w:vAlign w:val="center"/>
          </w:tcPr>
          <w:p>
            <w:pPr>
              <w:pStyle w:val="6"/>
              <w:spacing w:line="280" w:lineRule="exact"/>
              <w:jc w:val="center"/>
            </w:pPr>
          </w:p>
        </w:tc>
        <w:tc>
          <w:tcPr>
            <w:tcW w:w="2510" w:type="dxa"/>
            <w:vAlign w:val="center"/>
          </w:tcPr>
          <w:p>
            <w:pPr>
              <w:pStyle w:val="6"/>
              <w:spacing w:line="280" w:lineRule="exact"/>
              <w:jc w:val="center"/>
            </w:pPr>
            <w:r>
              <w:rPr>
                <w:rFonts w:hint="eastAsia"/>
              </w:rPr>
              <w:t>项</w:t>
            </w:r>
            <w:r>
              <w:t xml:space="preserve">    </w:t>
            </w:r>
            <w:r>
              <w:rPr>
                <w:rFonts w:hint="eastAsia"/>
              </w:rPr>
              <w:t>目</w:t>
            </w:r>
          </w:p>
        </w:tc>
        <w:tc>
          <w:tcPr>
            <w:tcW w:w="2126" w:type="dxa"/>
            <w:vAlign w:val="center"/>
          </w:tcPr>
          <w:p>
            <w:pPr>
              <w:widowControl/>
              <w:jc w:val="center"/>
            </w:pPr>
            <w:r>
              <w:rPr>
                <w:rFonts w:hint="eastAsia" w:ascii="宋体" w:hAnsi="宋体" w:cs="宋体"/>
                <w:color w:val="000000"/>
                <w:kern w:val="0"/>
                <w:sz w:val="24"/>
                <w:szCs w:val="24"/>
              </w:rPr>
              <w:t>申报数</w:t>
            </w:r>
          </w:p>
        </w:tc>
        <w:tc>
          <w:tcPr>
            <w:tcW w:w="2420" w:type="dxa"/>
            <w:vAlign w:val="center"/>
          </w:tcPr>
          <w:p>
            <w:pPr>
              <w:widowControl/>
              <w:jc w:val="center"/>
            </w:pPr>
            <w:r>
              <w:rPr>
                <w:rFonts w:hint="eastAsia" w:ascii="宋体" w:hAnsi="宋体" w:cs="宋体"/>
                <w:color w:val="000000"/>
                <w:kern w:val="0"/>
                <w:sz w:val="22"/>
                <w:szCs w:val="24"/>
              </w:rPr>
              <w:t>监管部门审核数</w:t>
            </w:r>
          </w:p>
        </w:tc>
        <w:tc>
          <w:tcPr>
            <w:tcW w:w="1819" w:type="dxa"/>
            <w:vAlign w:val="center"/>
          </w:tcPr>
          <w:p>
            <w:pPr>
              <w:widowControl/>
              <w:jc w:val="center"/>
            </w:pPr>
            <w:r>
              <w:rPr>
                <w:rFonts w:hint="eastAsia" w:ascii="宋体" w:hAnsi="宋体" w:cs="宋体"/>
                <w:color w:val="000000"/>
                <w:kern w:val="0"/>
                <w:sz w:val="22"/>
                <w:szCs w:val="24"/>
              </w:rPr>
              <w:t>财政</w:t>
            </w:r>
            <w:r>
              <w:rPr>
                <w:rFonts w:hint="eastAsia" w:ascii="宋体" w:hAnsi="宋体" w:cs="宋体"/>
                <w:color w:val="000000"/>
                <w:kern w:val="0"/>
                <w:sz w:val="22"/>
                <w:szCs w:val="24"/>
                <w:lang w:val="en-US" w:eastAsia="zh-CN"/>
              </w:rPr>
              <w:t>部门</w:t>
            </w:r>
            <w:r>
              <w:rPr>
                <w:rFonts w:hint="eastAsia" w:ascii="宋体" w:hAnsi="宋体" w:cs="宋体"/>
                <w:color w:val="000000"/>
                <w:kern w:val="0"/>
                <w:sz w:val="22"/>
                <w:szCs w:val="24"/>
              </w:rPr>
              <w:t>复核数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exact"/>
        </w:trPr>
        <w:tc>
          <w:tcPr>
            <w:tcW w:w="319" w:type="dxa"/>
            <w:tcMar>
              <w:left w:w="0" w:type="dxa"/>
              <w:right w:w="0" w:type="dxa"/>
            </w:tcMar>
            <w:vAlign w:val="center"/>
          </w:tcPr>
          <w:p>
            <w:pPr>
              <w:pStyle w:val="6"/>
              <w:spacing w:line="280" w:lineRule="exact"/>
              <w:jc w:val="center"/>
            </w:pPr>
            <w:r>
              <w:t>1</w:t>
            </w:r>
          </w:p>
        </w:tc>
        <w:tc>
          <w:tcPr>
            <w:tcW w:w="2510" w:type="dxa"/>
            <w:vAlign w:val="center"/>
          </w:tcPr>
          <w:p>
            <w:pPr>
              <w:pStyle w:val="6"/>
              <w:spacing w:line="280" w:lineRule="exact"/>
            </w:pPr>
            <w:r>
              <w:rPr>
                <w:rFonts w:hint="eastAsia"/>
              </w:rPr>
              <w:t>实际转让收入</w:t>
            </w:r>
          </w:p>
        </w:tc>
        <w:tc>
          <w:tcPr>
            <w:tcW w:w="2126" w:type="dxa"/>
            <w:vAlign w:val="center"/>
          </w:tcPr>
          <w:p>
            <w:pPr>
              <w:pStyle w:val="6"/>
              <w:spacing w:line="280" w:lineRule="exact"/>
              <w:jc w:val="center"/>
            </w:pPr>
          </w:p>
        </w:tc>
        <w:tc>
          <w:tcPr>
            <w:tcW w:w="2420" w:type="dxa"/>
            <w:vAlign w:val="center"/>
          </w:tcPr>
          <w:p>
            <w:pPr>
              <w:pStyle w:val="6"/>
              <w:spacing w:line="280" w:lineRule="exact"/>
              <w:jc w:val="center"/>
            </w:pPr>
          </w:p>
        </w:tc>
        <w:tc>
          <w:tcPr>
            <w:tcW w:w="1819" w:type="dxa"/>
            <w:vAlign w:val="center"/>
          </w:tcPr>
          <w:p>
            <w:pPr>
              <w:pStyle w:val="6"/>
              <w:spacing w:line="280" w:lineRule="exact"/>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trPr>
        <w:tc>
          <w:tcPr>
            <w:tcW w:w="319" w:type="dxa"/>
            <w:tcMar>
              <w:left w:w="0" w:type="dxa"/>
              <w:right w:w="0" w:type="dxa"/>
            </w:tcMar>
            <w:vAlign w:val="center"/>
          </w:tcPr>
          <w:p>
            <w:pPr>
              <w:pStyle w:val="6"/>
              <w:spacing w:line="280" w:lineRule="exact"/>
              <w:jc w:val="center"/>
            </w:pPr>
            <w:r>
              <w:t>2</w:t>
            </w:r>
          </w:p>
        </w:tc>
        <w:tc>
          <w:tcPr>
            <w:tcW w:w="2510" w:type="dxa"/>
            <w:vAlign w:val="center"/>
          </w:tcPr>
          <w:p>
            <w:pPr>
              <w:pStyle w:val="6"/>
              <w:spacing w:line="280" w:lineRule="exact"/>
            </w:pPr>
            <w:r>
              <w:rPr>
                <w:rFonts w:hint="eastAsia"/>
              </w:rPr>
              <w:t>减：转让费用</w:t>
            </w:r>
          </w:p>
        </w:tc>
        <w:tc>
          <w:tcPr>
            <w:tcW w:w="2126" w:type="dxa"/>
            <w:vAlign w:val="center"/>
          </w:tcPr>
          <w:p>
            <w:pPr>
              <w:pStyle w:val="6"/>
              <w:spacing w:line="280" w:lineRule="exact"/>
              <w:jc w:val="center"/>
            </w:pPr>
          </w:p>
        </w:tc>
        <w:tc>
          <w:tcPr>
            <w:tcW w:w="2420" w:type="dxa"/>
            <w:vAlign w:val="center"/>
          </w:tcPr>
          <w:p>
            <w:pPr>
              <w:pStyle w:val="6"/>
              <w:spacing w:line="280" w:lineRule="exact"/>
              <w:jc w:val="center"/>
            </w:pPr>
          </w:p>
        </w:tc>
        <w:tc>
          <w:tcPr>
            <w:tcW w:w="1819" w:type="dxa"/>
            <w:vAlign w:val="center"/>
          </w:tcPr>
          <w:p>
            <w:pPr>
              <w:pStyle w:val="6"/>
              <w:spacing w:line="280" w:lineRule="exact"/>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9" w:hRule="exact"/>
        </w:trPr>
        <w:tc>
          <w:tcPr>
            <w:tcW w:w="319" w:type="dxa"/>
            <w:tcMar>
              <w:left w:w="0" w:type="dxa"/>
              <w:right w:w="0" w:type="dxa"/>
            </w:tcMar>
            <w:vAlign w:val="center"/>
          </w:tcPr>
          <w:p>
            <w:pPr>
              <w:pStyle w:val="6"/>
              <w:spacing w:line="280" w:lineRule="exact"/>
              <w:jc w:val="center"/>
            </w:pPr>
            <w:r>
              <w:t>3</w:t>
            </w:r>
          </w:p>
        </w:tc>
        <w:tc>
          <w:tcPr>
            <w:tcW w:w="2510" w:type="dxa"/>
            <w:vAlign w:val="center"/>
          </w:tcPr>
          <w:p>
            <w:pPr>
              <w:pStyle w:val="6"/>
              <w:spacing w:line="280" w:lineRule="exact"/>
            </w:pPr>
            <w:r>
              <w:rPr>
                <w:rFonts w:hint="eastAsia"/>
              </w:rPr>
              <w:t>转让净收入</w:t>
            </w:r>
          </w:p>
        </w:tc>
        <w:tc>
          <w:tcPr>
            <w:tcW w:w="2126" w:type="dxa"/>
            <w:vAlign w:val="center"/>
          </w:tcPr>
          <w:p>
            <w:pPr>
              <w:pStyle w:val="6"/>
              <w:spacing w:line="280" w:lineRule="exact"/>
              <w:jc w:val="center"/>
            </w:pPr>
          </w:p>
        </w:tc>
        <w:tc>
          <w:tcPr>
            <w:tcW w:w="2420" w:type="dxa"/>
            <w:vAlign w:val="center"/>
          </w:tcPr>
          <w:p>
            <w:pPr>
              <w:pStyle w:val="6"/>
              <w:spacing w:line="280" w:lineRule="exact"/>
              <w:jc w:val="center"/>
            </w:pPr>
          </w:p>
        </w:tc>
        <w:tc>
          <w:tcPr>
            <w:tcW w:w="1819" w:type="dxa"/>
            <w:vAlign w:val="center"/>
          </w:tcPr>
          <w:p>
            <w:pPr>
              <w:pStyle w:val="6"/>
              <w:spacing w:line="280" w:lineRule="exact"/>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exact"/>
        </w:trPr>
        <w:tc>
          <w:tcPr>
            <w:tcW w:w="319" w:type="dxa"/>
            <w:tcMar>
              <w:left w:w="0" w:type="dxa"/>
              <w:right w:w="0" w:type="dxa"/>
            </w:tcMar>
            <w:vAlign w:val="center"/>
          </w:tcPr>
          <w:p>
            <w:pPr>
              <w:pStyle w:val="6"/>
              <w:spacing w:line="280" w:lineRule="exact"/>
              <w:jc w:val="center"/>
            </w:pPr>
            <w:r>
              <w:t>4</w:t>
            </w:r>
          </w:p>
        </w:tc>
        <w:tc>
          <w:tcPr>
            <w:tcW w:w="2510" w:type="dxa"/>
            <w:vAlign w:val="center"/>
          </w:tcPr>
          <w:p>
            <w:pPr>
              <w:pStyle w:val="6"/>
              <w:spacing w:line="280" w:lineRule="exact"/>
              <w:rPr>
                <w:w w:val="95"/>
                <w:sz w:val="21"/>
              </w:rPr>
            </w:pPr>
            <w:r>
              <w:rPr>
                <w:rFonts w:hint="eastAsia"/>
                <w:w w:val="95"/>
                <w:sz w:val="21"/>
              </w:rPr>
              <w:t>国有股权（股份）所占比例</w:t>
            </w:r>
          </w:p>
        </w:tc>
        <w:tc>
          <w:tcPr>
            <w:tcW w:w="2126" w:type="dxa"/>
            <w:vAlign w:val="center"/>
          </w:tcPr>
          <w:p>
            <w:pPr>
              <w:pStyle w:val="6"/>
              <w:spacing w:line="280" w:lineRule="exact"/>
              <w:jc w:val="center"/>
              <w:rPr>
                <w:sz w:val="21"/>
              </w:rPr>
            </w:pPr>
          </w:p>
        </w:tc>
        <w:tc>
          <w:tcPr>
            <w:tcW w:w="2420" w:type="dxa"/>
            <w:vAlign w:val="center"/>
          </w:tcPr>
          <w:p>
            <w:pPr>
              <w:pStyle w:val="6"/>
              <w:spacing w:line="280" w:lineRule="exact"/>
              <w:jc w:val="center"/>
            </w:pPr>
          </w:p>
        </w:tc>
        <w:tc>
          <w:tcPr>
            <w:tcW w:w="1819" w:type="dxa"/>
            <w:vAlign w:val="center"/>
          </w:tcPr>
          <w:p>
            <w:pPr>
              <w:pStyle w:val="6"/>
              <w:spacing w:line="280" w:lineRule="exact"/>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7" w:hRule="exact"/>
        </w:trPr>
        <w:tc>
          <w:tcPr>
            <w:tcW w:w="319" w:type="dxa"/>
            <w:tcMar>
              <w:left w:w="0" w:type="dxa"/>
              <w:right w:w="0" w:type="dxa"/>
            </w:tcMar>
            <w:vAlign w:val="center"/>
          </w:tcPr>
          <w:p>
            <w:pPr>
              <w:pStyle w:val="6"/>
              <w:spacing w:line="280" w:lineRule="exact"/>
              <w:jc w:val="center"/>
            </w:pPr>
            <w:r>
              <w:t>5</w:t>
            </w:r>
          </w:p>
        </w:tc>
        <w:tc>
          <w:tcPr>
            <w:tcW w:w="2510" w:type="dxa"/>
            <w:vAlign w:val="center"/>
          </w:tcPr>
          <w:p>
            <w:pPr>
              <w:pStyle w:val="6"/>
              <w:spacing w:line="280" w:lineRule="exact"/>
            </w:pPr>
            <w:r>
              <w:rPr>
                <w:rFonts w:hint="eastAsia"/>
              </w:rPr>
              <w:t>应交产权转让收入</w:t>
            </w:r>
          </w:p>
        </w:tc>
        <w:tc>
          <w:tcPr>
            <w:tcW w:w="2126" w:type="dxa"/>
            <w:vAlign w:val="center"/>
          </w:tcPr>
          <w:p>
            <w:pPr>
              <w:pStyle w:val="6"/>
              <w:spacing w:line="280" w:lineRule="exact"/>
              <w:jc w:val="center"/>
            </w:pPr>
          </w:p>
        </w:tc>
        <w:tc>
          <w:tcPr>
            <w:tcW w:w="2420" w:type="dxa"/>
            <w:vAlign w:val="center"/>
          </w:tcPr>
          <w:p>
            <w:pPr>
              <w:pStyle w:val="6"/>
              <w:spacing w:line="280" w:lineRule="exact"/>
              <w:jc w:val="center"/>
            </w:pPr>
          </w:p>
        </w:tc>
        <w:tc>
          <w:tcPr>
            <w:tcW w:w="1819" w:type="dxa"/>
            <w:vAlign w:val="center"/>
          </w:tcPr>
          <w:p>
            <w:pPr>
              <w:pStyle w:val="6"/>
              <w:spacing w:line="280" w:lineRule="exact"/>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exact"/>
        </w:trPr>
        <w:tc>
          <w:tcPr>
            <w:tcW w:w="9194" w:type="dxa"/>
            <w:gridSpan w:val="5"/>
            <w:tcMar>
              <w:left w:w="0" w:type="dxa"/>
              <w:right w:w="0" w:type="dxa"/>
            </w:tcMar>
            <w:vAlign w:val="center"/>
          </w:tcPr>
          <w:p>
            <w:pPr>
              <w:pStyle w:val="6"/>
              <w:spacing w:line="280" w:lineRule="exact"/>
              <w:jc w:val="center"/>
            </w:pPr>
            <w:r>
              <w:rPr>
                <w:rFonts w:hint="eastAsia"/>
              </w:rPr>
              <w:t>附送资料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5" w:hRule="exact"/>
        </w:trPr>
        <w:tc>
          <w:tcPr>
            <w:tcW w:w="9194" w:type="dxa"/>
            <w:gridSpan w:val="5"/>
            <w:tcMar>
              <w:left w:w="0" w:type="dxa"/>
              <w:right w:w="0" w:type="dxa"/>
            </w:tcMar>
            <w:vAlign w:val="center"/>
          </w:tcPr>
          <w:p>
            <w:pPr>
              <w:pStyle w:val="6"/>
              <w:spacing w:line="280" w:lineRule="exact"/>
              <w:jc w:val="both"/>
              <w:rPr>
                <w:sz w:val="21"/>
                <w:szCs w:val="21"/>
              </w:rPr>
            </w:pPr>
            <w:r>
              <w:rPr>
                <w:sz w:val="21"/>
                <w:szCs w:val="21"/>
              </w:rPr>
              <w:t>1.</w:t>
            </w:r>
            <w:r>
              <w:rPr>
                <w:rFonts w:hint="eastAsia"/>
                <w:sz w:val="21"/>
                <w:szCs w:val="21"/>
                <w:lang w:val="en-US" w:eastAsia="zh-CN"/>
              </w:rPr>
              <w:t>区</w:t>
            </w:r>
            <w:r>
              <w:rPr>
                <w:rFonts w:hint="eastAsia"/>
                <w:sz w:val="21"/>
                <w:szCs w:val="21"/>
              </w:rPr>
              <w:t>人民政府批准文件或国有资产监管机构审批文件；</w:t>
            </w:r>
            <w:r>
              <w:rPr>
                <w:sz w:val="21"/>
                <w:szCs w:val="21"/>
              </w:rPr>
              <w:t>2.</w:t>
            </w:r>
            <w:r>
              <w:rPr>
                <w:rFonts w:hint="eastAsia"/>
                <w:sz w:val="21"/>
                <w:szCs w:val="21"/>
              </w:rPr>
              <w:t>资产评估报告；</w:t>
            </w:r>
          </w:p>
          <w:p>
            <w:pPr>
              <w:pStyle w:val="6"/>
              <w:spacing w:line="280" w:lineRule="exact"/>
              <w:jc w:val="both"/>
              <w:rPr>
                <w:sz w:val="21"/>
                <w:szCs w:val="21"/>
              </w:rPr>
            </w:pPr>
            <w:r>
              <w:rPr>
                <w:sz w:val="21"/>
                <w:szCs w:val="21"/>
              </w:rPr>
              <w:t>3.</w:t>
            </w:r>
            <w:r>
              <w:rPr>
                <w:rFonts w:hint="eastAsia"/>
                <w:sz w:val="21"/>
                <w:szCs w:val="21"/>
              </w:rPr>
              <w:t>交易结算单据复印件；</w:t>
            </w:r>
            <w:r>
              <w:rPr>
                <w:sz w:val="21"/>
                <w:szCs w:val="21"/>
              </w:rPr>
              <w:t xml:space="preserve">   4.</w:t>
            </w:r>
            <w:r>
              <w:rPr>
                <w:rFonts w:hint="eastAsia"/>
                <w:sz w:val="21"/>
                <w:szCs w:val="21"/>
              </w:rPr>
              <w:t>转让费用清单及发票；</w:t>
            </w:r>
          </w:p>
          <w:p>
            <w:pPr>
              <w:pStyle w:val="6"/>
              <w:spacing w:line="280" w:lineRule="exact"/>
              <w:jc w:val="both"/>
            </w:pPr>
            <w:r>
              <w:rPr>
                <w:sz w:val="21"/>
                <w:szCs w:val="21"/>
              </w:rPr>
              <w:t>5.</w:t>
            </w:r>
            <w:r>
              <w:rPr>
                <w:rFonts w:hint="eastAsia"/>
                <w:sz w:val="21"/>
                <w:szCs w:val="21"/>
              </w:rPr>
              <w:t>产权转让合同；</w:t>
            </w:r>
            <w:r>
              <w:rPr>
                <w:sz w:val="21"/>
                <w:szCs w:val="21"/>
              </w:rPr>
              <w:t xml:space="preserve">         6.</w:t>
            </w:r>
            <w:r>
              <w:rPr>
                <w:rFonts w:hint="eastAsia"/>
                <w:sz w:val="21"/>
                <w:szCs w:val="21"/>
              </w:rPr>
              <w:t>其他资料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6" w:hRule="exact"/>
        </w:trPr>
        <w:tc>
          <w:tcPr>
            <w:tcW w:w="319" w:type="dxa"/>
            <w:tcMar>
              <w:left w:w="0" w:type="dxa"/>
              <w:right w:w="0" w:type="dxa"/>
            </w:tcMar>
            <w:vAlign w:val="center"/>
          </w:tcPr>
          <w:p>
            <w:pPr>
              <w:pStyle w:val="6"/>
              <w:spacing w:line="280" w:lineRule="exact"/>
              <w:jc w:val="center"/>
            </w:pPr>
            <w:r>
              <w:rPr>
                <w:rFonts w:hint="eastAsia"/>
              </w:rPr>
              <w:t>声</w:t>
            </w:r>
          </w:p>
          <w:p>
            <w:pPr>
              <w:pStyle w:val="6"/>
              <w:spacing w:line="280" w:lineRule="exact"/>
              <w:jc w:val="center"/>
            </w:pPr>
          </w:p>
          <w:p>
            <w:pPr>
              <w:pStyle w:val="6"/>
              <w:spacing w:line="280" w:lineRule="exact"/>
              <w:jc w:val="center"/>
            </w:pPr>
            <w:r>
              <w:rPr>
                <w:rFonts w:hint="eastAsia"/>
              </w:rPr>
              <w:t>明</w:t>
            </w:r>
          </w:p>
        </w:tc>
        <w:tc>
          <w:tcPr>
            <w:tcW w:w="8875" w:type="dxa"/>
            <w:gridSpan w:val="4"/>
            <w:vAlign w:val="center"/>
          </w:tcPr>
          <w:p>
            <w:pPr>
              <w:pStyle w:val="6"/>
              <w:spacing w:line="280" w:lineRule="exact"/>
              <w:rPr>
                <w:rFonts w:hint="eastAsia"/>
              </w:rPr>
            </w:pPr>
            <w:r>
              <w:rPr>
                <w:rFonts w:hint="eastAsia"/>
                <w:sz w:val="21"/>
                <w:szCs w:val="21"/>
              </w:rPr>
              <w:t>该企业按照国家规定程序进行交易，申报资料真实、合法，国有股东权益没有受到损害</w:t>
            </w:r>
            <w:r>
              <w:rPr>
                <w:rFonts w:hint="eastAsia"/>
              </w:rPr>
              <w:t>。</w:t>
            </w:r>
          </w:p>
          <w:p>
            <w:pPr>
              <w:pStyle w:val="6"/>
              <w:spacing w:line="280" w:lineRule="exact"/>
              <w:rPr>
                <w:rFonts w:hint="eastAsia"/>
              </w:rPr>
            </w:pPr>
          </w:p>
          <w:p>
            <w:pPr>
              <w:pStyle w:val="6"/>
              <w:spacing w:line="280" w:lineRule="exact"/>
              <w:ind w:firstLine="2520" w:firstLineChars="1200"/>
              <w:rPr>
                <w:sz w:val="21"/>
                <w:szCs w:val="21"/>
              </w:rPr>
            </w:pPr>
            <w:r>
              <w:rPr>
                <w:rFonts w:hint="eastAsia"/>
                <w:sz w:val="21"/>
                <w:szCs w:val="21"/>
              </w:rPr>
              <w:t>申报单位负责人（签章）：</w:t>
            </w:r>
            <w:r>
              <w:rPr>
                <w:sz w:val="21"/>
                <w:szCs w:val="21"/>
              </w:rPr>
              <w:t xml:space="preserve">              </w:t>
            </w:r>
            <w:r>
              <w:rPr>
                <w:rFonts w:hint="eastAsia"/>
                <w:sz w:val="21"/>
                <w:szCs w:val="21"/>
              </w:rPr>
              <w:t>（代公章）</w:t>
            </w:r>
          </w:p>
          <w:p>
            <w:pPr>
              <w:pStyle w:val="6"/>
              <w:spacing w:line="280" w:lineRule="exact"/>
              <w:ind w:firstLine="5460" w:firstLineChars="2600"/>
              <w:rPr>
                <w:sz w:val="21"/>
                <w:szCs w:val="21"/>
              </w:rPr>
            </w:pPr>
            <w:r>
              <w:rPr>
                <w:sz w:val="21"/>
                <w:szCs w:val="21"/>
              </w:rPr>
              <w:t xml:space="preserve"> </w:t>
            </w:r>
            <w:r>
              <w:rPr>
                <w:rFonts w:hint="eastAsia"/>
                <w:sz w:val="21"/>
                <w:szCs w:val="21"/>
                <w:lang w:val="en-US" w:eastAsia="zh-CN"/>
              </w:rPr>
              <w:t xml:space="preserve">       </w:t>
            </w:r>
            <w:r>
              <w:rPr>
                <w:rFonts w:hint="eastAsia"/>
                <w:sz w:val="21"/>
                <w:szCs w:val="21"/>
              </w:rPr>
              <w:t>年</w:t>
            </w:r>
            <w:r>
              <w:rPr>
                <w:sz w:val="21"/>
                <w:szCs w:val="21"/>
              </w:rPr>
              <w:t xml:space="preserve">  </w:t>
            </w:r>
            <w:r>
              <w:rPr>
                <w:rFonts w:hint="eastAsia"/>
                <w:sz w:val="21"/>
                <w:szCs w:val="21"/>
              </w:rPr>
              <w:t xml:space="preserve"> 月</w:t>
            </w:r>
            <w:r>
              <w:rPr>
                <w:sz w:val="21"/>
                <w:szCs w:val="21"/>
              </w:rPr>
              <w:t xml:space="preserve">  </w:t>
            </w:r>
            <w:r>
              <w:rPr>
                <w:rFonts w:hint="eastAsia"/>
                <w:sz w:val="21"/>
                <w:szCs w:val="21"/>
              </w:rPr>
              <w:t xml:space="preserve"> 日</w:t>
            </w:r>
          </w:p>
          <w:p>
            <w:pPr>
              <w:pStyle w:val="6"/>
              <w:spacing w:line="280" w:lineRule="exact"/>
            </w:pPr>
          </w:p>
        </w:tc>
      </w:tr>
    </w:tbl>
    <w:p>
      <w:pPr>
        <w:pStyle w:val="6"/>
        <w:spacing w:line="240" w:lineRule="exact"/>
        <w:jc w:val="center"/>
        <w:rPr>
          <w:rFonts w:hint="eastAsia" w:ascii="华文中宋" w:hAnsi="华文中宋" w:eastAsia="华文中宋"/>
          <w:b/>
          <w:spacing w:val="-10"/>
          <w:w w:val="75"/>
          <w:sz w:val="10"/>
          <w:szCs w:val="10"/>
        </w:rPr>
      </w:pPr>
    </w:p>
    <w:p>
      <w:pPr>
        <w:pStyle w:val="6"/>
        <w:spacing w:line="340" w:lineRule="exact"/>
        <w:ind w:right="482"/>
        <w:rPr>
          <w:rFonts w:hint="eastAsia"/>
        </w:rPr>
      </w:pPr>
      <w:r>
        <w:t xml:space="preserve">   </w:t>
      </w:r>
      <w:r>
        <w:rPr>
          <w:rFonts w:hint="eastAsia"/>
        </w:rPr>
        <w:t>申报单位主管部门负责人：</w:t>
      </w:r>
      <w:r>
        <w:t xml:space="preserve">                      </w:t>
      </w:r>
      <w:r>
        <w:rPr>
          <w:rFonts w:hint="eastAsia"/>
        </w:rPr>
        <w:t>经办人：</w:t>
      </w:r>
    </w:p>
    <w:p>
      <w:pPr>
        <w:pStyle w:val="6"/>
        <w:spacing w:line="340" w:lineRule="exact"/>
        <w:ind w:right="482"/>
        <w:rPr>
          <w:rFonts w:hint="eastAsia"/>
        </w:rPr>
      </w:pPr>
    </w:p>
    <w:p>
      <w:pPr>
        <w:pStyle w:val="6"/>
        <w:spacing w:line="340" w:lineRule="exact"/>
        <w:ind w:right="482"/>
        <w:rPr>
          <w:rFonts w:hint="eastAsia" w:ascii="黑体" w:hAnsi="黑体" w:eastAsia="黑体"/>
          <w:sz w:val="24"/>
          <w:szCs w:val="24"/>
        </w:rPr>
      </w:pPr>
      <w:r>
        <w:rPr>
          <w:rFonts w:hint="eastAsia" w:ascii="楷体" w:hAnsi="楷体" w:eastAsia="楷体"/>
          <w:sz w:val="24"/>
          <w:szCs w:val="24"/>
        </w:rPr>
        <w:t>注：存在产权转让收入的企业填报本表。</w:t>
      </w:r>
    </w:p>
    <w:p>
      <w:pPr>
        <w:pStyle w:val="6"/>
        <w:spacing w:line="520" w:lineRule="exact"/>
        <w:rPr>
          <w:rFonts w:hint="eastAsia" w:ascii="黑体" w:eastAsia="黑体"/>
          <w:sz w:val="30"/>
          <w:szCs w:val="30"/>
        </w:rPr>
      </w:pPr>
      <w:r>
        <w:rPr>
          <w:rFonts w:hint="eastAsia" w:ascii="黑体" w:eastAsia="黑体"/>
          <w:sz w:val="30"/>
          <w:szCs w:val="30"/>
        </w:rPr>
        <w:t>附件</w:t>
      </w:r>
      <w:r>
        <w:rPr>
          <w:rFonts w:hint="eastAsia" w:ascii="黑体" w:eastAsia="黑体"/>
          <w:sz w:val="30"/>
          <w:szCs w:val="30"/>
          <w:lang w:val="en-US" w:eastAsia="zh-CN"/>
        </w:rPr>
        <w:t>4</w:t>
      </w:r>
    </w:p>
    <w:p>
      <w:pPr>
        <w:pStyle w:val="6"/>
        <w:spacing w:line="520" w:lineRule="exact"/>
        <w:jc w:val="center"/>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val="en-US" w:eastAsia="zh-CN"/>
        </w:rPr>
        <w:t>区本级</w:t>
      </w:r>
      <w:r>
        <w:rPr>
          <w:rFonts w:hint="eastAsia" w:ascii="方正小标宋简体" w:hAnsi="方正小标宋简体" w:eastAsia="方正小标宋简体" w:cs="方正小标宋简体"/>
          <w:sz w:val="32"/>
          <w:szCs w:val="32"/>
          <w:lang w:eastAsia="zh-CN"/>
        </w:rPr>
        <w:t>直属企业国有资本收益（企业清算收入）申报表</w:t>
      </w:r>
    </w:p>
    <w:p>
      <w:pPr>
        <w:pStyle w:val="6"/>
        <w:spacing w:line="480" w:lineRule="exact"/>
        <w:jc w:val="center"/>
        <w:rPr>
          <w:rFonts w:hint="eastAsia" w:ascii="方正小标宋简体" w:hAnsi="华文中宋" w:eastAsia="方正小标宋简体"/>
          <w:sz w:val="21"/>
          <w:szCs w:val="21"/>
          <w:lang w:val="en-US" w:eastAsia="zh-CN"/>
        </w:rPr>
      </w:pPr>
      <w:r>
        <w:rPr>
          <w:rFonts w:hint="eastAsia" w:ascii="方正小标宋简体" w:hAnsi="华文中宋" w:eastAsia="方正小标宋简体"/>
          <w:sz w:val="21"/>
          <w:szCs w:val="21"/>
          <w:lang w:val="en-US" w:eastAsia="zh-CN"/>
        </w:rPr>
        <w:t>（   ）年度</w:t>
      </w:r>
    </w:p>
    <w:p>
      <w:pPr>
        <w:pStyle w:val="6"/>
        <w:spacing w:line="240" w:lineRule="exact"/>
        <w:jc w:val="center"/>
        <w:rPr>
          <w:rFonts w:ascii="华文中宋" w:hAnsi="华文中宋" w:eastAsia="华文中宋"/>
          <w:b/>
          <w:spacing w:val="-10"/>
          <w:w w:val="75"/>
          <w:sz w:val="10"/>
          <w:szCs w:val="10"/>
        </w:rPr>
      </w:pPr>
    </w:p>
    <w:tbl>
      <w:tblPr>
        <w:tblStyle w:val="7"/>
        <w:tblW w:w="904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12"/>
        <w:gridCol w:w="2815"/>
        <w:gridCol w:w="1983"/>
        <w:gridCol w:w="2124"/>
        <w:gridCol w:w="1802"/>
        <w:gridCol w:w="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397" w:hRule="exact"/>
        </w:trPr>
        <w:tc>
          <w:tcPr>
            <w:tcW w:w="9036" w:type="dxa"/>
            <w:gridSpan w:val="5"/>
            <w:tcMar>
              <w:left w:w="0" w:type="dxa"/>
              <w:right w:w="0" w:type="dxa"/>
            </w:tcMar>
            <w:vAlign w:val="center"/>
          </w:tcPr>
          <w:p>
            <w:pPr>
              <w:pStyle w:val="6"/>
              <w:spacing w:line="280" w:lineRule="exact"/>
              <w:jc w:val="center"/>
            </w:pPr>
            <w:r>
              <w:rPr>
                <w:rFonts w:hint="eastAsia"/>
              </w:rPr>
              <w:t>申报单位（清算人或管理人）基本情况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397" w:hRule="exact"/>
        </w:trPr>
        <w:tc>
          <w:tcPr>
            <w:tcW w:w="3127" w:type="dxa"/>
            <w:gridSpan w:val="2"/>
            <w:tcMar>
              <w:left w:w="0" w:type="dxa"/>
              <w:right w:w="0" w:type="dxa"/>
            </w:tcMar>
            <w:vAlign w:val="center"/>
          </w:tcPr>
          <w:p>
            <w:pPr>
              <w:pStyle w:val="6"/>
              <w:spacing w:line="280" w:lineRule="exact"/>
              <w:jc w:val="center"/>
            </w:pPr>
            <w:r>
              <w:rPr>
                <w:rFonts w:hint="eastAsia"/>
              </w:rPr>
              <w:t>批准成立单位</w:t>
            </w:r>
          </w:p>
        </w:tc>
        <w:tc>
          <w:tcPr>
            <w:tcW w:w="1983" w:type="dxa"/>
            <w:vAlign w:val="center"/>
          </w:tcPr>
          <w:p>
            <w:pPr>
              <w:pStyle w:val="6"/>
              <w:spacing w:line="280" w:lineRule="exact"/>
              <w:jc w:val="center"/>
            </w:pPr>
          </w:p>
        </w:tc>
        <w:tc>
          <w:tcPr>
            <w:tcW w:w="2124" w:type="dxa"/>
            <w:vAlign w:val="center"/>
          </w:tcPr>
          <w:p>
            <w:pPr>
              <w:pStyle w:val="6"/>
              <w:spacing w:line="280" w:lineRule="exact"/>
              <w:jc w:val="center"/>
            </w:pPr>
            <w:r>
              <w:rPr>
                <w:rFonts w:hint="eastAsia"/>
              </w:rPr>
              <w:t>成立时间</w:t>
            </w:r>
          </w:p>
        </w:tc>
        <w:tc>
          <w:tcPr>
            <w:tcW w:w="1802" w:type="dxa"/>
            <w:vAlign w:val="center"/>
          </w:tcPr>
          <w:p>
            <w:pPr>
              <w:pStyle w:val="6"/>
              <w:spacing w:line="280" w:lineRule="exact"/>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397" w:hRule="exact"/>
        </w:trPr>
        <w:tc>
          <w:tcPr>
            <w:tcW w:w="3127" w:type="dxa"/>
            <w:gridSpan w:val="2"/>
            <w:tcMar>
              <w:left w:w="0" w:type="dxa"/>
              <w:right w:w="0" w:type="dxa"/>
            </w:tcMar>
            <w:vAlign w:val="center"/>
          </w:tcPr>
          <w:p>
            <w:pPr>
              <w:pStyle w:val="6"/>
              <w:spacing w:line="280" w:lineRule="exact"/>
              <w:jc w:val="center"/>
            </w:pPr>
            <w:r>
              <w:rPr>
                <w:rFonts w:hint="eastAsia"/>
              </w:rPr>
              <w:t>开户银行</w:t>
            </w:r>
          </w:p>
        </w:tc>
        <w:tc>
          <w:tcPr>
            <w:tcW w:w="1983" w:type="dxa"/>
            <w:vAlign w:val="center"/>
          </w:tcPr>
          <w:p>
            <w:pPr>
              <w:pStyle w:val="6"/>
              <w:spacing w:line="280" w:lineRule="exact"/>
              <w:jc w:val="center"/>
            </w:pPr>
          </w:p>
        </w:tc>
        <w:tc>
          <w:tcPr>
            <w:tcW w:w="2124" w:type="dxa"/>
            <w:vAlign w:val="center"/>
          </w:tcPr>
          <w:p>
            <w:pPr>
              <w:pStyle w:val="6"/>
              <w:spacing w:line="280" w:lineRule="exact"/>
              <w:jc w:val="center"/>
            </w:pPr>
            <w:r>
              <w:rPr>
                <w:rFonts w:hint="eastAsia"/>
              </w:rPr>
              <w:t>银行账号</w:t>
            </w:r>
          </w:p>
        </w:tc>
        <w:tc>
          <w:tcPr>
            <w:tcW w:w="1802" w:type="dxa"/>
            <w:vAlign w:val="center"/>
          </w:tcPr>
          <w:p>
            <w:pPr>
              <w:pStyle w:val="6"/>
              <w:spacing w:line="280" w:lineRule="exact"/>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397" w:hRule="exact"/>
        </w:trPr>
        <w:tc>
          <w:tcPr>
            <w:tcW w:w="3127" w:type="dxa"/>
            <w:gridSpan w:val="2"/>
            <w:tcMar>
              <w:left w:w="0" w:type="dxa"/>
              <w:right w:w="0" w:type="dxa"/>
            </w:tcMar>
            <w:vAlign w:val="center"/>
          </w:tcPr>
          <w:p>
            <w:pPr>
              <w:pStyle w:val="6"/>
              <w:spacing w:line="280" w:lineRule="exact"/>
              <w:jc w:val="center"/>
            </w:pPr>
            <w:r>
              <w:rPr>
                <w:rFonts w:hint="eastAsia"/>
              </w:rPr>
              <w:t>财务负责人</w:t>
            </w:r>
          </w:p>
        </w:tc>
        <w:tc>
          <w:tcPr>
            <w:tcW w:w="1983" w:type="dxa"/>
            <w:vAlign w:val="center"/>
          </w:tcPr>
          <w:p>
            <w:pPr>
              <w:pStyle w:val="6"/>
              <w:spacing w:line="280" w:lineRule="exact"/>
              <w:jc w:val="center"/>
            </w:pPr>
          </w:p>
        </w:tc>
        <w:tc>
          <w:tcPr>
            <w:tcW w:w="2124" w:type="dxa"/>
            <w:vAlign w:val="center"/>
          </w:tcPr>
          <w:p>
            <w:pPr>
              <w:pStyle w:val="6"/>
              <w:spacing w:line="280" w:lineRule="exact"/>
              <w:jc w:val="center"/>
            </w:pPr>
            <w:r>
              <w:rPr>
                <w:rFonts w:hint="eastAsia"/>
              </w:rPr>
              <w:t>联系电话</w:t>
            </w:r>
          </w:p>
        </w:tc>
        <w:tc>
          <w:tcPr>
            <w:tcW w:w="1802" w:type="dxa"/>
            <w:vAlign w:val="center"/>
          </w:tcPr>
          <w:p>
            <w:pPr>
              <w:pStyle w:val="6"/>
              <w:spacing w:line="280" w:lineRule="exact"/>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397" w:hRule="exact"/>
        </w:trPr>
        <w:tc>
          <w:tcPr>
            <w:tcW w:w="9036" w:type="dxa"/>
            <w:gridSpan w:val="5"/>
            <w:tcMar>
              <w:left w:w="0" w:type="dxa"/>
              <w:right w:w="0" w:type="dxa"/>
            </w:tcMar>
            <w:vAlign w:val="center"/>
          </w:tcPr>
          <w:p>
            <w:pPr>
              <w:pStyle w:val="6"/>
              <w:spacing w:line="280" w:lineRule="exact"/>
              <w:jc w:val="center"/>
            </w:pPr>
            <w:r>
              <w:rPr>
                <w:rFonts w:hint="eastAsia"/>
              </w:rPr>
              <w:t>企业清算基本情况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3127" w:type="dxa"/>
            <w:gridSpan w:val="2"/>
            <w:tcMar>
              <w:left w:w="0" w:type="dxa"/>
              <w:right w:w="0" w:type="dxa"/>
            </w:tcMar>
            <w:vAlign w:val="center"/>
          </w:tcPr>
          <w:p>
            <w:pPr>
              <w:pStyle w:val="6"/>
              <w:spacing w:line="280" w:lineRule="exact"/>
              <w:jc w:val="center"/>
            </w:pPr>
            <w:r>
              <w:rPr>
                <w:rFonts w:hint="eastAsia"/>
              </w:rPr>
              <w:t>企业名称</w:t>
            </w:r>
          </w:p>
        </w:tc>
        <w:tc>
          <w:tcPr>
            <w:tcW w:w="1983" w:type="dxa"/>
            <w:vAlign w:val="center"/>
          </w:tcPr>
          <w:p>
            <w:pPr>
              <w:pStyle w:val="6"/>
              <w:spacing w:line="280" w:lineRule="exact"/>
              <w:jc w:val="center"/>
            </w:pPr>
          </w:p>
        </w:tc>
        <w:tc>
          <w:tcPr>
            <w:tcW w:w="2124" w:type="dxa"/>
            <w:vAlign w:val="center"/>
          </w:tcPr>
          <w:p>
            <w:pPr>
              <w:pStyle w:val="6"/>
              <w:spacing w:line="280" w:lineRule="exact"/>
              <w:jc w:val="center"/>
            </w:pPr>
            <w:r>
              <w:rPr>
                <w:rFonts w:hint="eastAsia"/>
              </w:rPr>
              <w:t>注册地址</w:t>
            </w:r>
          </w:p>
        </w:tc>
        <w:tc>
          <w:tcPr>
            <w:tcW w:w="1813" w:type="dxa"/>
            <w:gridSpan w:val="2"/>
            <w:vAlign w:val="center"/>
          </w:tcPr>
          <w:p>
            <w:pPr>
              <w:pStyle w:val="6"/>
              <w:spacing w:line="280" w:lineRule="exact"/>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0" w:hRule="exact"/>
        </w:trPr>
        <w:tc>
          <w:tcPr>
            <w:tcW w:w="3127" w:type="dxa"/>
            <w:gridSpan w:val="2"/>
            <w:tcMar>
              <w:left w:w="0" w:type="dxa"/>
              <w:right w:w="0" w:type="dxa"/>
            </w:tcMar>
            <w:vAlign w:val="center"/>
          </w:tcPr>
          <w:p>
            <w:pPr>
              <w:pStyle w:val="6"/>
              <w:spacing w:line="280" w:lineRule="exact"/>
              <w:jc w:val="center"/>
            </w:pPr>
            <w:r>
              <w:rPr>
                <w:rFonts w:hint="eastAsia"/>
              </w:rPr>
              <w:t>所处行业</w:t>
            </w:r>
          </w:p>
        </w:tc>
        <w:tc>
          <w:tcPr>
            <w:tcW w:w="1983" w:type="dxa"/>
            <w:vAlign w:val="center"/>
          </w:tcPr>
          <w:p>
            <w:pPr>
              <w:pStyle w:val="6"/>
              <w:spacing w:line="280" w:lineRule="exact"/>
              <w:jc w:val="center"/>
            </w:pPr>
          </w:p>
        </w:tc>
        <w:tc>
          <w:tcPr>
            <w:tcW w:w="2124" w:type="dxa"/>
            <w:vAlign w:val="center"/>
          </w:tcPr>
          <w:p>
            <w:pPr>
              <w:pStyle w:val="6"/>
              <w:spacing w:line="240" w:lineRule="atLeast"/>
              <w:jc w:val="center"/>
            </w:pPr>
            <w:r>
              <w:rPr>
                <w:rFonts w:hint="eastAsia"/>
              </w:rPr>
              <w:t>组织形式</w:t>
            </w:r>
          </w:p>
          <w:p>
            <w:pPr>
              <w:pStyle w:val="6"/>
              <w:spacing w:line="240" w:lineRule="atLeast"/>
              <w:jc w:val="center"/>
              <w:rPr>
                <w:w w:val="65"/>
                <w:sz w:val="20"/>
              </w:rPr>
            </w:pPr>
            <w:r>
              <w:rPr>
                <w:rFonts w:hint="eastAsia"/>
                <w:spacing w:val="-8"/>
                <w:w w:val="65"/>
                <w:sz w:val="22"/>
              </w:rPr>
              <w:t>（</w:t>
            </w:r>
            <w:r>
              <w:rPr>
                <w:rFonts w:hint="eastAsia"/>
                <w:spacing w:val="-8"/>
                <w:w w:val="65"/>
                <w:sz w:val="20"/>
              </w:rPr>
              <w:t>国有独资企业或国有控股参股企业</w:t>
            </w:r>
            <w:r>
              <w:rPr>
                <w:rFonts w:hint="eastAsia"/>
                <w:w w:val="65"/>
                <w:sz w:val="20"/>
              </w:rPr>
              <w:t>）</w:t>
            </w:r>
          </w:p>
          <w:p>
            <w:pPr>
              <w:pStyle w:val="6"/>
              <w:spacing w:line="280" w:lineRule="exact"/>
              <w:jc w:val="center"/>
              <w:rPr>
                <w:w w:val="65"/>
              </w:rPr>
            </w:pPr>
          </w:p>
          <w:p>
            <w:pPr>
              <w:pStyle w:val="6"/>
              <w:spacing w:line="280" w:lineRule="exact"/>
              <w:jc w:val="center"/>
            </w:pPr>
          </w:p>
        </w:tc>
        <w:tc>
          <w:tcPr>
            <w:tcW w:w="1813" w:type="dxa"/>
            <w:gridSpan w:val="2"/>
            <w:vAlign w:val="center"/>
          </w:tcPr>
          <w:p>
            <w:pPr>
              <w:pStyle w:val="6"/>
              <w:spacing w:line="280" w:lineRule="exact"/>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3127" w:type="dxa"/>
            <w:gridSpan w:val="2"/>
            <w:tcMar>
              <w:left w:w="0" w:type="dxa"/>
              <w:right w:w="0" w:type="dxa"/>
            </w:tcMar>
            <w:vAlign w:val="center"/>
          </w:tcPr>
          <w:p>
            <w:pPr>
              <w:pStyle w:val="6"/>
              <w:spacing w:line="280" w:lineRule="exact"/>
              <w:jc w:val="center"/>
            </w:pPr>
            <w:r>
              <w:rPr>
                <w:rFonts w:hint="eastAsia"/>
              </w:rPr>
              <w:t>注册资本</w:t>
            </w:r>
          </w:p>
        </w:tc>
        <w:tc>
          <w:tcPr>
            <w:tcW w:w="1983" w:type="dxa"/>
            <w:vAlign w:val="center"/>
          </w:tcPr>
          <w:p>
            <w:pPr>
              <w:pStyle w:val="6"/>
              <w:spacing w:line="280" w:lineRule="exact"/>
              <w:jc w:val="center"/>
            </w:pPr>
          </w:p>
        </w:tc>
        <w:tc>
          <w:tcPr>
            <w:tcW w:w="2124" w:type="dxa"/>
            <w:vAlign w:val="center"/>
          </w:tcPr>
          <w:p>
            <w:pPr>
              <w:pStyle w:val="6"/>
              <w:spacing w:line="280" w:lineRule="exact"/>
              <w:jc w:val="center"/>
              <w:rPr>
                <w:sz w:val="21"/>
                <w:szCs w:val="21"/>
              </w:rPr>
            </w:pPr>
            <w:r>
              <w:rPr>
                <w:rFonts w:hint="eastAsia"/>
                <w:sz w:val="18"/>
                <w:szCs w:val="18"/>
              </w:rPr>
              <w:t>其中：国有股权（股</w:t>
            </w:r>
            <w:r>
              <w:rPr>
                <w:rFonts w:hint="eastAsia"/>
                <w:sz w:val="21"/>
                <w:szCs w:val="21"/>
              </w:rPr>
              <w:t>份）</w:t>
            </w:r>
          </w:p>
        </w:tc>
        <w:tc>
          <w:tcPr>
            <w:tcW w:w="1813" w:type="dxa"/>
            <w:gridSpan w:val="2"/>
            <w:vAlign w:val="center"/>
          </w:tcPr>
          <w:p>
            <w:pPr>
              <w:pStyle w:val="6"/>
              <w:spacing w:line="280" w:lineRule="exact"/>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3127" w:type="dxa"/>
            <w:gridSpan w:val="2"/>
            <w:tcMar>
              <w:left w:w="0" w:type="dxa"/>
              <w:right w:w="0" w:type="dxa"/>
            </w:tcMar>
            <w:vAlign w:val="center"/>
          </w:tcPr>
          <w:p>
            <w:pPr>
              <w:pStyle w:val="6"/>
              <w:spacing w:line="280" w:lineRule="exact"/>
              <w:jc w:val="center"/>
            </w:pPr>
            <w:r>
              <w:rPr>
                <w:rFonts w:hint="eastAsia"/>
              </w:rPr>
              <w:t>原法人代表</w:t>
            </w:r>
          </w:p>
        </w:tc>
        <w:tc>
          <w:tcPr>
            <w:tcW w:w="1983" w:type="dxa"/>
            <w:vAlign w:val="center"/>
          </w:tcPr>
          <w:p>
            <w:pPr>
              <w:pStyle w:val="6"/>
              <w:spacing w:line="280" w:lineRule="exact"/>
              <w:jc w:val="center"/>
            </w:pPr>
          </w:p>
        </w:tc>
        <w:tc>
          <w:tcPr>
            <w:tcW w:w="2124" w:type="dxa"/>
            <w:vAlign w:val="center"/>
          </w:tcPr>
          <w:p>
            <w:pPr>
              <w:pStyle w:val="6"/>
              <w:spacing w:line="280" w:lineRule="exact"/>
              <w:jc w:val="center"/>
            </w:pPr>
            <w:r>
              <w:rPr>
                <w:rFonts w:hint="eastAsia"/>
              </w:rPr>
              <w:t>原财务负责人</w:t>
            </w:r>
          </w:p>
        </w:tc>
        <w:tc>
          <w:tcPr>
            <w:tcW w:w="1813" w:type="dxa"/>
            <w:gridSpan w:val="2"/>
            <w:vAlign w:val="center"/>
          </w:tcPr>
          <w:p>
            <w:pPr>
              <w:pStyle w:val="6"/>
              <w:spacing w:line="280" w:lineRule="exact"/>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3127" w:type="dxa"/>
            <w:gridSpan w:val="2"/>
            <w:tcMar>
              <w:left w:w="0" w:type="dxa"/>
              <w:right w:w="0" w:type="dxa"/>
            </w:tcMar>
            <w:vAlign w:val="center"/>
          </w:tcPr>
          <w:p>
            <w:pPr>
              <w:pStyle w:val="6"/>
              <w:spacing w:line="280" w:lineRule="exact"/>
              <w:jc w:val="center"/>
            </w:pPr>
            <w:r>
              <w:rPr>
                <w:rFonts w:hint="eastAsia"/>
              </w:rPr>
              <w:t>账面资产总额</w:t>
            </w:r>
          </w:p>
        </w:tc>
        <w:tc>
          <w:tcPr>
            <w:tcW w:w="1983" w:type="dxa"/>
            <w:vAlign w:val="center"/>
          </w:tcPr>
          <w:p>
            <w:pPr>
              <w:pStyle w:val="6"/>
              <w:spacing w:line="280" w:lineRule="exact"/>
              <w:jc w:val="center"/>
            </w:pPr>
          </w:p>
        </w:tc>
        <w:tc>
          <w:tcPr>
            <w:tcW w:w="2124" w:type="dxa"/>
            <w:vAlign w:val="center"/>
          </w:tcPr>
          <w:p>
            <w:pPr>
              <w:pStyle w:val="6"/>
              <w:spacing w:line="280" w:lineRule="exact"/>
              <w:jc w:val="center"/>
            </w:pPr>
            <w:r>
              <w:rPr>
                <w:rFonts w:hint="eastAsia"/>
              </w:rPr>
              <w:t>其中：固定资产</w:t>
            </w:r>
          </w:p>
        </w:tc>
        <w:tc>
          <w:tcPr>
            <w:tcW w:w="1813" w:type="dxa"/>
            <w:gridSpan w:val="2"/>
            <w:vAlign w:val="center"/>
          </w:tcPr>
          <w:p>
            <w:pPr>
              <w:pStyle w:val="6"/>
              <w:spacing w:line="280" w:lineRule="exact"/>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3127" w:type="dxa"/>
            <w:gridSpan w:val="2"/>
            <w:tcMar>
              <w:left w:w="0" w:type="dxa"/>
              <w:right w:w="0" w:type="dxa"/>
            </w:tcMar>
            <w:vAlign w:val="center"/>
          </w:tcPr>
          <w:p>
            <w:pPr>
              <w:pStyle w:val="6"/>
              <w:spacing w:line="280" w:lineRule="exact"/>
              <w:jc w:val="center"/>
            </w:pPr>
            <w:r>
              <w:rPr>
                <w:rFonts w:hint="eastAsia"/>
              </w:rPr>
              <w:t>账面负债总额</w:t>
            </w:r>
          </w:p>
        </w:tc>
        <w:tc>
          <w:tcPr>
            <w:tcW w:w="1983" w:type="dxa"/>
            <w:vAlign w:val="center"/>
          </w:tcPr>
          <w:p>
            <w:pPr>
              <w:pStyle w:val="6"/>
              <w:spacing w:line="280" w:lineRule="exact"/>
              <w:jc w:val="center"/>
            </w:pPr>
          </w:p>
        </w:tc>
        <w:tc>
          <w:tcPr>
            <w:tcW w:w="2124" w:type="dxa"/>
            <w:vAlign w:val="center"/>
          </w:tcPr>
          <w:p>
            <w:pPr>
              <w:pStyle w:val="6"/>
              <w:spacing w:line="280" w:lineRule="exact"/>
              <w:jc w:val="center"/>
            </w:pPr>
            <w:r>
              <w:rPr>
                <w:rFonts w:hint="eastAsia"/>
              </w:rPr>
              <w:t>账面净资产</w:t>
            </w:r>
          </w:p>
        </w:tc>
        <w:tc>
          <w:tcPr>
            <w:tcW w:w="1813" w:type="dxa"/>
            <w:gridSpan w:val="2"/>
            <w:vAlign w:val="center"/>
          </w:tcPr>
          <w:p>
            <w:pPr>
              <w:pStyle w:val="6"/>
              <w:spacing w:line="280" w:lineRule="exact"/>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3127" w:type="dxa"/>
            <w:gridSpan w:val="2"/>
            <w:tcMar>
              <w:left w:w="0" w:type="dxa"/>
              <w:right w:w="0" w:type="dxa"/>
            </w:tcMar>
            <w:vAlign w:val="center"/>
          </w:tcPr>
          <w:p>
            <w:pPr>
              <w:pStyle w:val="6"/>
              <w:spacing w:line="280" w:lineRule="exact"/>
              <w:jc w:val="center"/>
            </w:pPr>
            <w:r>
              <w:rPr>
                <w:rFonts w:hint="eastAsia"/>
              </w:rPr>
              <w:t>审计机构</w:t>
            </w:r>
          </w:p>
        </w:tc>
        <w:tc>
          <w:tcPr>
            <w:tcW w:w="1983" w:type="dxa"/>
            <w:vAlign w:val="center"/>
          </w:tcPr>
          <w:p>
            <w:pPr>
              <w:pStyle w:val="6"/>
              <w:spacing w:line="280" w:lineRule="exact"/>
              <w:jc w:val="center"/>
            </w:pPr>
          </w:p>
        </w:tc>
        <w:tc>
          <w:tcPr>
            <w:tcW w:w="2124" w:type="dxa"/>
            <w:vAlign w:val="center"/>
          </w:tcPr>
          <w:p>
            <w:pPr>
              <w:pStyle w:val="6"/>
              <w:spacing w:line="280" w:lineRule="exact"/>
              <w:jc w:val="center"/>
            </w:pPr>
            <w:r>
              <w:rPr>
                <w:rFonts w:hint="eastAsia"/>
              </w:rPr>
              <w:t>法人代表</w:t>
            </w:r>
          </w:p>
        </w:tc>
        <w:tc>
          <w:tcPr>
            <w:tcW w:w="1813" w:type="dxa"/>
            <w:gridSpan w:val="2"/>
            <w:vAlign w:val="center"/>
          </w:tcPr>
          <w:p>
            <w:pPr>
              <w:pStyle w:val="6"/>
              <w:spacing w:line="280" w:lineRule="exact"/>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3127" w:type="dxa"/>
            <w:gridSpan w:val="2"/>
            <w:tcMar>
              <w:left w:w="0" w:type="dxa"/>
              <w:right w:w="0" w:type="dxa"/>
            </w:tcMar>
            <w:vAlign w:val="center"/>
          </w:tcPr>
          <w:p>
            <w:pPr>
              <w:pStyle w:val="6"/>
              <w:spacing w:line="280" w:lineRule="exact"/>
              <w:jc w:val="center"/>
            </w:pPr>
            <w:r>
              <w:rPr>
                <w:rFonts w:hint="eastAsia"/>
              </w:rPr>
              <w:t>资产评估机构</w:t>
            </w:r>
          </w:p>
        </w:tc>
        <w:tc>
          <w:tcPr>
            <w:tcW w:w="1983" w:type="dxa"/>
            <w:vAlign w:val="center"/>
          </w:tcPr>
          <w:p>
            <w:pPr>
              <w:pStyle w:val="6"/>
              <w:spacing w:line="280" w:lineRule="exact"/>
              <w:jc w:val="center"/>
            </w:pPr>
          </w:p>
        </w:tc>
        <w:tc>
          <w:tcPr>
            <w:tcW w:w="2124" w:type="dxa"/>
            <w:vAlign w:val="center"/>
          </w:tcPr>
          <w:p>
            <w:pPr>
              <w:pStyle w:val="6"/>
              <w:spacing w:line="280" w:lineRule="exact"/>
              <w:jc w:val="center"/>
            </w:pPr>
            <w:r>
              <w:rPr>
                <w:rFonts w:hint="eastAsia"/>
              </w:rPr>
              <w:t>法人代表</w:t>
            </w:r>
          </w:p>
        </w:tc>
        <w:tc>
          <w:tcPr>
            <w:tcW w:w="1813" w:type="dxa"/>
            <w:gridSpan w:val="2"/>
            <w:vAlign w:val="center"/>
          </w:tcPr>
          <w:p>
            <w:pPr>
              <w:pStyle w:val="6"/>
              <w:spacing w:line="280" w:lineRule="exact"/>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340" w:hRule="exact"/>
        </w:trPr>
        <w:tc>
          <w:tcPr>
            <w:tcW w:w="3127" w:type="dxa"/>
            <w:gridSpan w:val="2"/>
            <w:tcMar>
              <w:left w:w="0" w:type="dxa"/>
              <w:right w:w="0" w:type="dxa"/>
            </w:tcMar>
            <w:vAlign w:val="center"/>
          </w:tcPr>
          <w:p>
            <w:pPr>
              <w:pStyle w:val="6"/>
              <w:spacing w:line="280" w:lineRule="exact"/>
              <w:jc w:val="center"/>
              <w:rPr>
                <w:sz w:val="21"/>
              </w:rPr>
            </w:pPr>
            <w:r>
              <w:rPr>
                <w:rFonts w:hint="eastAsia"/>
                <w:w w:val="70"/>
                <w:sz w:val="21"/>
              </w:rPr>
              <w:t>清算终结日（或法院裁定清算程序终结日）</w:t>
            </w:r>
          </w:p>
        </w:tc>
        <w:tc>
          <w:tcPr>
            <w:tcW w:w="5909" w:type="dxa"/>
            <w:gridSpan w:val="3"/>
            <w:vAlign w:val="center"/>
          </w:tcPr>
          <w:p>
            <w:pPr>
              <w:pStyle w:val="6"/>
              <w:spacing w:line="280" w:lineRule="exact"/>
              <w:jc w:val="center"/>
              <w:rPr>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340" w:hRule="exact"/>
        </w:trPr>
        <w:tc>
          <w:tcPr>
            <w:tcW w:w="9036" w:type="dxa"/>
            <w:gridSpan w:val="5"/>
            <w:tcMar>
              <w:left w:w="0" w:type="dxa"/>
              <w:right w:w="0" w:type="dxa"/>
            </w:tcMar>
            <w:vAlign w:val="center"/>
          </w:tcPr>
          <w:p>
            <w:pPr>
              <w:pStyle w:val="6"/>
              <w:spacing w:line="280" w:lineRule="exact"/>
              <w:jc w:val="center"/>
            </w:pPr>
            <w:r>
              <w:rPr>
                <w:rFonts w:hint="eastAsia"/>
              </w:rPr>
              <w:t>应交企业清算收入申报情况</w:t>
            </w:r>
            <w:r>
              <w:rPr>
                <w:rFonts w:hint="eastAsia"/>
                <w:color w:val="000000"/>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413" w:hRule="exact"/>
        </w:trPr>
        <w:tc>
          <w:tcPr>
            <w:tcW w:w="3127" w:type="dxa"/>
            <w:gridSpan w:val="2"/>
            <w:tcMar>
              <w:left w:w="0" w:type="dxa"/>
              <w:right w:w="0" w:type="dxa"/>
            </w:tcMar>
            <w:vAlign w:val="center"/>
          </w:tcPr>
          <w:p>
            <w:pPr>
              <w:pStyle w:val="6"/>
              <w:spacing w:line="280" w:lineRule="exact"/>
              <w:jc w:val="center"/>
            </w:pPr>
            <w:r>
              <w:rPr>
                <w:rFonts w:hint="eastAsia"/>
              </w:rPr>
              <w:t>项目</w:t>
            </w:r>
          </w:p>
        </w:tc>
        <w:tc>
          <w:tcPr>
            <w:tcW w:w="1983" w:type="dxa"/>
            <w:vAlign w:val="center"/>
          </w:tcPr>
          <w:p>
            <w:pPr>
              <w:widowControl/>
              <w:jc w:val="center"/>
            </w:pPr>
            <w:r>
              <w:rPr>
                <w:rFonts w:hint="eastAsia" w:ascii="宋体" w:hAnsi="宋体" w:cs="宋体"/>
                <w:color w:val="000000"/>
                <w:kern w:val="0"/>
                <w:sz w:val="24"/>
                <w:szCs w:val="24"/>
              </w:rPr>
              <w:t>申报数</w:t>
            </w:r>
          </w:p>
        </w:tc>
        <w:tc>
          <w:tcPr>
            <w:tcW w:w="2124" w:type="dxa"/>
            <w:vAlign w:val="center"/>
          </w:tcPr>
          <w:p>
            <w:pPr>
              <w:widowControl/>
              <w:jc w:val="center"/>
            </w:pPr>
            <w:r>
              <w:rPr>
                <w:rFonts w:hint="eastAsia" w:ascii="宋体" w:hAnsi="宋体" w:cs="宋体"/>
                <w:color w:val="000000"/>
                <w:kern w:val="0"/>
                <w:sz w:val="22"/>
                <w:szCs w:val="24"/>
              </w:rPr>
              <w:t>监管部门审核数</w:t>
            </w:r>
          </w:p>
        </w:tc>
        <w:tc>
          <w:tcPr>
            <w:tcW w:w="1802" w:type="dxa"/>
            <w:vAlign w:val="center"/>
          </w:tcPr>
          <w:p>
            <w:pPr>
              <w:widowControl/>
              <w:jc w:val="center"/>
            </w:pPr>
            <w:r>
              <w:rPr>
                <w:rFonts w:hint="eastAsia" w:ascii="宋体" w:hAnsi="宋体" w:cs="宋体"/>
                <w:color w:val="000000"/>
                <w:kern w:val="0"/>
                <w:sz w:val="22"/>
                <w:szCs w:val="24"/>
              </w:rPr>
              <w:t>财政</w:t>
            </w:r>
            <w:r>
              <w:rPr>
                <w:rFonts w:hint="eastAsia" w:ascii="宋体" w:hAnsi="宋体" w:cs="宋体"/>
                <w:color w:val="000000"/>
                <w:kern w:val="0"/>
                <w:sz w:val="22"/>
                <w:szCs w:val="24"/>
                <w:lang w:val="en-US" w:eastAsia="zh-CN"/>
              </w:rPr>
              <w:t>部门</w:t>
            </w:r>
            <w:r>
              <w:rPr>
                <w:rFonts w:hint="eastAsia" w:ascii="宋体" w:hAnsi="宋体" w:cs="宋体"/>
                <w:color w:val="000000"/>
                <w:kern w:val="0"/>
                <w:sz w:val="22"/>
                <w:szCs w:val="24"/>
              </w:rPr>
              <w:t>复核数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340" w:hRule="exact"/>
        </w:trPr>
        <w:tc>
          <w:tcPr>
            <w:tcW w:w="3127" w:type="dxa"/>
            <w:gridSpan w:val="2"/>
            <w:tcMar>
              <w:left w:w="0" w:type="dxa"/>
              <w:right w:w="0" w:type="dxa"/>
            </w:tcMar>
            <w:vAlign w:val="center"/>
          </w:tcPr>
          <w:p>
            <w:pPr>
              <w:pStyle w:val="6"/>
              <w:spacing w:line="280" w:lineRule="exact"/>
            </w:pPr>
            <w:r>
              <w:rPr>
                <w:rFonts w:hint="eastAsia"/>
              </w:rPr>
              <w:t>清算财产变价总收入</w:t>
            </w:r>
          </w:p>
        </w:tc>
        <w:tc>
          <w:tcPr>
            <w:tcW w:w="1983" w:type="dxa"/>
            <w:vAlign w:val="center"/>
          </w:tcPr>
          <w:p>
            <w:pPr>
              <w:pStyle w:val="6"/>
              <w:spacing w:line="280" w:lineRule="exact"/>
              <w:jc w:val="center"/>
            </w:pPr>
          </w:p>
        </w:tc>
        <w:tc>
          <w:tcPr>
            <w:tcW w:w="2124" w:type="dxa"/>
            <w:vAlign w:val="center"/>
          </w:tcPr>
          <w:p>
            <w:pPr>
              <w:pStyle w:val="6"/>
              <w:spacing w:line="280" w:lineRule="exact"/>
              <w:jc w:val="center"/>
            </w:pPr>
          </w:p>
        </w:tc>
        <w:tc>
          <w:tcPr>
            <w:tcW w:w="1802" w:type="dxa"/>
            <w:vAlign w:val="center"/>
          </w:tcPr>
          <w:p>
            <w:pPr>
              <w:pStyle w:val="6"/>
              <w:spacing w:line="280" w:lineRule="exact"/>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340" w:hRule="exact"/>
        </w:trPr>
        <w:tc>
          <w:tcPr>
            <w:tcW w:w="3127" w:type="dxa"/>
            <w:gridSpan w:val="2"/>
            <w:tcMar>
              <w:left w:w="0" w:type="dxa"/>
              <w:right w:w="0" w:type="dxa"/>
            </w:tcMar>
            <w:vAlign w:val="center"/>
          </w:tcPr>
          <w:p>
            <w:pPr>
              <w:pStyle w:val="6"/>
              <w:spacing w:line="280" w:lineRule="exact"/>
            </w:pPr>
            <w:r>
              <w:rPr>
                <w:rFonts w:hint="eastAsia"/>
              </w:rPr>
              <w:t>减：清算费用</w:t>
            </w:r>
          </w:p>
        </w:tc>
        <w:tc>
          <w:tcPr>
            <w:tcW w:w="1983" w:type="dxa"/>
            <w:vAlign w:val="center"/>
          </w:tcPr>
          <w:p>
            <w:pPr>
              <w:pStyle w:val="6"/>
              <w:spacing w:line="280" w:lineRule="exact"/>
              <w:jc w:val="center"/>
            </w:pPr>
          </w:p>
        </w:tc>
        <w:tc>
          <w:tcPr>
            <w:tcW w:w="2124" w:type="dxa"/>
            <w:vAlign w:val="center"/>
          </w:tcPr>
          <w:p>
            <w:pPr>
              <w:pStyle w:val="6"/>
              <w:spacing w:line="280" w:lineRule="exact"/>
              <w:jc w:val="center"/>
            </w:pPr>
          </w:p>
        </w:tc>
        <w:tc>
          <w:tcPr>
            <w:tcW w:w="1802" w:type="dxa"/>
            <w:vAlign w:val="center"/>
          </w:tcPr>
          <w:p>
            <w:pPr>
              <w:pStyle w:val="6"/>
              <w:spacing w:line="280" w:lineRule="exact"/>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340" w:hRule="exact"/>
        </w:trPr>
        <w:tc>
          <w:tcPr>
            <w:tcW w:w="3127" w:type="dxa"/>
            <w:gridSpan w:val="2"/>
            <w:tcMar>
              <w:left w:w="0" w:type="dxa"/>
              <w:right w:w="0" w:type="dxa"/>
            </w:tcMar>
            <w:vAlign w:val="center"/>
          </w:tcPr>
          <w:p>
            <w:pPr>
              <w:pStyle w:val="6"/>
              <w:spacing w:line="280" w:lineRule="exact"/>
            </w:pPr>
            <w:r>
              <w:rPr>
                <w:rFonts w:hint="eastAsia"/>
              </w:rPr>
              <w:t>减：共益债务</w:t>
            </w:r>
          </w:p>
        </w:tc>
        <w:tc>
          <w:tcPr>
            <w:tcW w:w="1983" w:type="dxa"/>
            <w:vAlign w:val="center"/>
          </w:tcPr>
          <w:p>
            <w:pPr>
              <w:pStyle w:val="6"/>
              <w:spacing w:line="280" w:lineRule="exact"/>
              <w:jc w:val="center"/>
            </w:pPr>
          </w:p>
        </w:tc>
        <w:tc>
          <w:tcPr>
            <w:tcW w:w="2124" w:type="dxa"/>
            <w:vAlign w:val="center"/>
          </w:tcPr>
          <w:p>
            <w:pPr>
              <w:pStyle w:val="6"/>
              <w:spacing w:line="280" w:lineRule="exact"/>
              <w:jc w:val="center"/>
            </w:pPr>
          </w:p>
        </w:tc>
        <w:tc>
          <w:tcPr>
            <w:tcW w:w="1802" w:type="dxa"/>
            <w:vAlign w:val="center"/>
          </w:tcPr>
          <w:p>
            <w:pPr>
              <w:pStyle w:val="6"/>
              <w:spacing w:line="280" w:lineRule="exact"/>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340" w:hRule="exact"/>
        </w:trPr>
        <w:tc>
          <w:tcPr>
            <w:tcW w:w="3127" w:type="dxa"/>
            <w:gridSpan w:val="2"/>
            <w:tcMar>
              <w:left w:w="0" w:type="dxa"/>
              <w:right w:w="0" w:type="dxa"/>
            </w:tcMar>
            <w:vAlign w:val="center"/>
          </w:tcPr>
          <w:p>
            <w:pPr>
              <w:pStyle w:val="6"/>
              <w:spacing w:line="280" w:lineRule="exact"/>
            </w:pPr>
            <w:r>
              <w:rPr>
                <w:rFonts w:hint="eastAsia"/>
              </w:rPr>
              <w:t>剩余清算收入</w:t>
            </w:r>
          </w:p>
        </w:tc>
        <w:tc>
          <w:tcPr>
            <w:tcW w:w="1983" w:type="dxa"/>
            <w:vAlign w:val="center"/>
          </w:tcPr>
          <w:p>
            <w:pPr>
              <w:pStyle w:val="6"/>
              <w:spacing w:line="280" w:lineRule="exact"/>
              <w:jc w:val="center"/>
            </w:pPr>
          </w:p>
        </w:tc>
        <w:tc>
          <w:tcPr>
            <w:tcW w:w="2124" w:type="dxa"/>
            <w:vAlign w:val="center"/>
          </w:tcPr>
          <w:p>
            <w:pPr>
              <w:pStyle w:val="6"/>
              <w:spacing w:line="280" w:lineRule="exact"/>
              <w:jc w:val="center"/>
            </w:pPr>
          </w:p>
        </w:tc>
        <w:tc>
          <w:tcPr>
            <w:tcW w:w="1802" w:type="dxa"/>
            <w:vAlign w:val="center"/>
          </w:tcPr>
          <w:p>
            <w:pPr>
              <w:pStyle w:val="6"/>
              <w:spacing w:line="280" w:lineRule="exact"/>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340" w:hRule="exact"/>
        </w:trPr>
        <w:tc>
          <w:tcPr>
            <w:tcW w:w="3127" w:type="dxa"/>
            <w:gridSpan w:val="2"/>
            <w:tcMar>
              <w:left w:w="0" w:type="dxa"/>
              <w:right w:w="0" w:type="dxa"/>
            </w:tcMar>
            <w:vAlign w:val="center"/>
          </w:tcPr>
          <w:p>
            <w:pPr>
              <w:pStyle w:val="6"/>
              <w:spacing w:line="280" w:lineRule="exact"/>
            </w:pPr>
            <w:r>
              <w:rPr>
                <w:rFonts w:hint="eastAsia"/>
              </w:rPr>
              <w:t>减：拖欠职工的劳动债权</w:t>
            </w:r>
          </w:p>
        </w:tc>
        <w:tc>
          <w:tcPr>
            <w:tcW w:w="1983" w:type="dxa"/>
            <w:vAlign w:val="center"/>
          </w:tcPr>
          <w:p>
            <w:pPr>
              <w:pStyle w:val="6"/>
              <w:spacing w:line="280" w:lineRule="exact"/>
              <w:jc w:val="center"/>
            </w:pPr>
          </w:p>
        </w:tc>
        <w:tc>
          <w:tcPr>
            <w:tcW w:w="2124" w:type="dxa"/>
            <w:vAlign w:val="center"/>
          </w:tcPr>
          <w:p>
            <w:pPr>
              <w:pStyle w:val="6"/>
              <w:spacing w:line="280" w:lineRule="exact"/>
              <w:jc w:val="center"/>
            </w:pPr>
          </w:p>
        </w:tc>
        <w:tc>
          <w:tcPr>
            <w:tcW w:w="1802" w:type="dxa"/>
            <w:vAlign w:val="center"/>
          </w:tcPr>
          <w:p>
            <w:pPr>
              <w:pStyle w:val="6"/>
              <w:spacing w:line="280" w:lineRule="exact"/>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340" w:hRule="exact"/>
        </w:trPr>
        <w:tc>
          <w:tcPr>
            <w:tcW w:w="3127" w:type="dxa"/>
            <w:gridSpan w:val="2"/>
            <w:tcMar>
              <w:left w:w="0" w:type="dxa"/>
              <w:right w:w="0" w:type="dxa"/>
            </w:tcMar>
            <w:vAlign w:val="center"/>
          </w:tcPr>
          <w:p>
            <w:pPr>
              <w:pStyle w:val="6"/>
              <w:spacing w:line="280" w:lineRule="exact"/>
            </w:pPr>
            <w:r>
              <w:rPr>
                <w:rFonts w:hint="eastAsia"/>
              </w:rPr>
              <w:t>减：缴纳欠交税款</w:t>
            </w:r>
          </w:p>
        </w:tc>
        <w:tc>
          <w:tcPr>
            <w:tcW w:w="1983" w:type="dxa"/>
            <w:vAlign w:val="center"/>
          </w:tcPr>
          <w:p>
            <w:pPr>
              <w:pStyle w:val="6"/>
              <w:spacing w:line="280" w:lineRule="exact"/>
              <w:jc w:val="center"/>
            </w:pPr>
          </w:p>
        </w:tc>
        <w:tc>
          <w:tcPr>
            <w:tcW w:w="2124" w:type="dxa"/>
            <w:vAlign w:val="center"/>
          </w:tcPr>
          <w:p>
            <w:pPr>
              <w:pStyle w:val="6"/>
              <w:spacing w:line="280" w:lineRule="exact"/>
              <w:jc w:val="center"/>
            </w:pPr>
          </w:p>
        </w:tc>
        <w:tc>
          <w:tcPr>
            <w:tcW w:w="1802" w:type="dxa"/>
            <w:vAlign w:val="center"/>
          </w:tcPr>
          <w:p>
            <w:pPr>
              <w:pStyle w:val="6"/>
              <w:spacing w:line="280" w:lineRule="exact"/>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340" w:hRule="exact"/>
        </w:trPr>
        <w:tc>
          <w:tcPr>
            <w:tcW w:w="3127" w:type="dxa"/>
            <w:gridSpan w:val="2"/>
            <w:tcMar>
              <w:left w:w="0" w:type="dxa"/>
              <w:right w:w="0" w:type="dxa"/>
            </w:tcMar>
            <w:vAlign w:val="center"/>
          </w:tcPr>
          <w:p>
            <w:pPr>
              <w:pStyle w:val="6"/>
              <w:spacing w:line="280" w:lineRule="exact"/>
            </w:pPr>
            <w:r>
              <w:rPr>
                <w:rFonts w:hint="eastAsia"/>
              </w:rPr>
              <w:t>减：清偿普通债务</w:t>
            </w:r>
          </w:p>
        </w:tc>
        <w:tc>
          <w:tcPr>
            <w:tcW w:w="1983" w:type="dxa"/>
            <w:vAlign w:val="center"/>
          </w:tcPr>
          <w:p>
            <w:pPr>
              <w:pStyle w:val="6"/>
              <w:spacing w:line="280" w:lineRule="exact"/>
              <w:jc w:val="center"/>
            </w:pPr>
          </w:p>
        </w:tc>
        <w:tc>
          <w:tcPr>
            <w:tcW w:w="2124" w:type="dxa"/>
            <w:vAlign w:val="center"/>
          </w:tcPr>
          <w:p>
            <w:pPr>
              <w:pStyle w:val="6"/>
              <w:spacing w:line="280" w:lineRule="exact"/>
              <w:jc w:val="center"/>
            </w:pPr>
          </w:p>
        </w:tc>
        <w:tc>
          <w:tcPr>
            <w:tcW w:w="1802" w:type="dxa"/>
            <w:vAlign w:val="center"/>
          </w:tcPr>
          <w:p>
            <w:pPr>
              <w:pStyle w:val="6"/>
              <w:spacing w:line="280" w:lineRule="exact"/>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340" w:hRule="exact"/>
        </w:trPr>
        <w:tc>
          <w:tcPr>
            <w:tcW w:w="3127" w:type="dxa"/>
            <w:gridSpan w:val="2"/>
            <w:tcMar>
              <w:left w:w="0" w:type="dxa"/>
              <w:right w:w="0" w:type="dxa"/>
            </w:tcMar>
            <w:vAlign w:val="center"/>
          </w:tcPr>
          <w:p>
            <w:pPr>
              <w:pStyle w:val="6"/>
              <w:spacing w:line="280" w:lineRule="exact"/>
            </w:pPr>
            <w:r>
              <w:rPr>
                <w:rFonts w:hint="eastAsia"/>
              </w:rPr>
              <w:t>清算净收入</w:t>
            </w:r>
          </w:p>
        </w:tc>
        <w:tc>
          <w:tcPr>
            <w:tcW w:w="1983" w:type="dxa"/>
            <w:vAlign w:val="center"/>
          </w:tcPr>
          <w:p>
            <w:pPr>
              <w:pStyle w:val="6"/>
              <w:spacing w:line="280" w:lineRule="exact"/>
              <w:jc w:val="center"/>
            </w:pPr>
          </w:p>
        </w:tc>
        <w:tc>
          <w:tcPr>
            <w:tcW w:w="2124" w:type="dxa"/>
            <w:vAlign w:val="center"/>
          </w:tcPr>
          <w:p>
            <w:pPr>
              <w:pStyle w:val="6"/>
              <w:spacing w:line="280" w:lineRule="exact"/>
              <w:jc w:val="center"/>
            </w:pPr>
          </w:p>
        </w:tc>
        <w:tc>
          <w:tcPr>
            <w:tcW w:w="1802" w:type="dxa"/>
            <w:vAlign w:val="center"/>
          </w:tcPr>
          <w:p>
            <w:pPr>
              <w:pStyle w:val="6"/>
              <w:spacing w:line="280" w:lineRule="exact"/>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340" w:hRule="exact"/>
        </w:trPr>
        <w:tc>
          <w:tcPr>
            <w:tcW w:w="3127" w:type="dxa"/>
            <w:gridSpan w:val="2"/>
            <w:tcMar>
              <w:left w:w="0" w:type="dxa"/>
              <w:right w:w="0" w:type="dxa"/>
            </w:tcMar>
            <w:vAlign w:val="center"/>
          </w:tcPr>
          <w:p>
            <w:pPr>
              <w:pStyle w:val="6"/>
              <w:spacing w:line="280" w:lineRule="exact"/>
            </w:pPr>
            <w:r>
              <w:rPr>
                <w:rFonts w:hint="eastAsia"/>
              </w:rPr>
              <w:t>国有股权（股份）所占比例</w:t>
            </w:r>
          </w:p>
        </w:tc>
        <w:tc>
          <w:tcPr>
            <w:tcW w:w="1983" w:type="dxa"/>
            <w:vAlign w:val="center"/>
          </w:tcPr>
          <w:p>
            <w:pPr>
              <w:pStyle w:val="6"/>
              <w:spacing w:line="280" w:lineRule="exact"/>
              <w:jc w:val="center"/>
            </w:pPr>
          </w:p>
        </w:tc>
        <w:tc>
          <w:tcPr>
            <w:tcW w:w="2124" w:type="dxa"/>
            <w:vAlign w:val="center"/>
          </w:tcPr>
          <w:p>
            <w:pPr>
              <w:pStyle w:val="6"/>
              <w:spacing w:line="280" w:lineRule="exact"/>
              <w:jc w:val="center"/>
            </w:pPr>
          </w:p>
        </w:tc>
        <w:tc>
          <w:tcPr>
            <w:tcW w:w="1802" w:type="dxa"/>
            <w:vAlign w:val="center"/>
          </w:tcPr>
          <w:p>
            <w:pPr>
              <w:pStyle w:val="6"/>
              <w:spacing w:line="280" w:lineRule="exact"/>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340" w:hRule="exact"/>
        </w:trPr>
        <w:tc>
          <w:tcPr>
            <w:tcW w:w="3127" w:type="dxa"/>
            <w:gridSpan w:val="2"/>
            <w:tcMar>
              <w:left w:w="0" w:type="dxa"/>
              <w:right w:w="0" w:type="dxa"/>
            </w:tcMar>
            <w:vAlign w:val="center"/>
          </w:tcPr>
          <w:p>
            <w:pPr>
              <w:pStyle w:val="6"/>
              <w:spacing w:line="280" w:lineRule="exact"/>
            </w:pPr>
            <w:r>
              <w:rPr>
                <w:rFonts w:hint="eastAsia"/>
              </w:rPr>
              <w:t>应交企业清算收入</w:t>
            </w:r>
          </w:p>
        </w:tc>
        <w:tc>
          <w:tcPr>
            <w:tcW w:w="1983" w:type="dxa"/>
            <w:vAlign w:val="center"/>
          </w:tcPr>
          <w:p>
            <w:pPr>
              <w:pStyle w:val="6"/>
              <w:spacing w:line="280" w:lineRule="exact"/>
              <w:jc w:val="center"/>
            </w:pPr>
          </w:p>
        </w:tc>
        <w:tc>
          <w:tcPr>
            <w:tcW w:w="2124" w:type="dxa"/>
            <w:vAlign w:val="center"/>
          </w:tcPr>
          <w:p>
            <w:pPr>
              <w:pStyle w:val="6"/>
              <w:spacing w:line="280" w:lineRule="exact"/>
              <w:jc w:val="center"/>
            </w:pPr>
          </w:p>
        </w:tc>
        <w:tc>
          <w:tcPr>
            <w:tcW w:w="1802" w:type="dxa"/>
            <w:vAlign w:val="center"/>
          </w:tcPr>
          <w:p>
            <w:pPr>
              <w:pStyle w:val="6"/>
              <w:spacing w:line="280" w:lineRule="exact"/>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340" w:hRule="exact"/>
        </w:trPr>
        <w:tc>
          <w:tcPr>
            <w:tcW w:w="9036" w:type="dxa"/>
            <w:gridSpan w:val="5"/>
            <w:tcMar>
              <w:left w:w="0" w:type="dxa"/>
              <w:right w:w="0" w:type="dxa"/>
            </w:tcMar>
            <w:vAlign w:val="center"/>
          </w:tcPr>
          <w:p>
            <w:pPr>
              <w:pStyle w:val="6"/>
              <w:spacing w:line="280" w:lineRule="exact"/>
              <w:jc w:val="center"/>
            </w:pPr>
            <w:r>
              <w:rPr>
                <w:rFonts w:hint="eastAsia"/>
              </w:rPr>
              <w:t>附列资料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857" w:hRule="exact"/>
        </w:trPr>
        <w:tc>
          <w:tcPr>
            <w:tcW w:w="9036" w:type="dxa"/>
            <w:gridSpan w:val="5"/>
            <w:tcMar>
              <w:left w:w="0" w:type="dxa"/>
              <w:right w:w="0" w:type="dxa"/>
            </w:tcMar>
            <w:vAlign w:val="center"/>
          </w:tcPr>
          <w:p>
            <w:pPr>
              <w:pStyle w:val="6"/>
              <w:spacing w:line="280" w:lineRule="exact"/>
              <w:jc w:val="both"/>
            </w:pPr>
            <w:r>
              <w:t>1.</w:t>
            </w:r>
            <w:r>
              <w:rPr>
                <w:rFonts w:hint="eastAsia"/>
              </w:rPr>
              <w:t>股东大会关于实施清算的决议或有关部门批准清算的文件；</w:t>
            </w:r>
          </w:p>
          <w:p>
            <w:pPr>
              <w:pStyle w:val="6"/>
              <w:spacing w:line="280" w:lineRule="exact"/>
              <w:jc w:val="both"/>
            </w:pPr>
            <w:r>
              <w:t>2.</w:t>
            </w:r>
            <w:r>
              <w:rPr>
                <w:rFonts w:hint="eastAsia"/>
              </w:rPr>
              <w:t>清算人或管理人组织成立的文件；</w:t>
            </w:r>
            <w:r>
              <w:t xml:space="preserve">   3.</w:t>
            </w:r>
            <w:r>
              <w:rPr>
                <w:rFonts w:hint="eastAsia"/>
              </w:rPr>
              <w:t>清算审计报告；</w:t>
            </w:r>
          </w:p>
          <w:p>
            <w:pPr>
              <w:pStyle w:val="6"/>
              <w:spacing w:line="280" w:lineRule="exact"/>
              <w:jc w:val="both"/>
            </w:pPr>
            <w:r>
              <w:t>4.</w:t>
            </w:r>
            <w:r>
              <w:rPr>
                <w:rFonts w:hint="eastAsia"/>
              </w:rPr>
              <w:t>企业清算报告；</w:t>
            </w:r>
            <w:r>
              <w:t xml:space="preserve">                   5.</w:t>
            </w:r>
            <w:r>
              <w:rPr>
                <w:rFonts w:hint="eastAsia"/>
              </w:rPr>
              <w:t>其他资料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992" w:hRule="exact"/>
        </w:trPr>
        <w:tc>
          <w:tcPr>
            <w:tcW w:w="312" w:type="dxa"/>
            <w:tcMar>
              <w:left w:w="0" w:type="dxa"/>
              <w:right w:w="0" w:type="dxa"/>
            </w:tcMar>
            <w:vAlign w:val="center"/>
          </w:tcPr>
          <w:p>
            <w:pPr>
              <w:pStyle w:val="6"/>
              <w:spacing w:line="340" w:lineRule="exact"/>
            </w:pPr>
            <w:r>
              <w:rPr>
                <w:rFonts w:hint="eastAsia"/>
              </w:rPr>
              <w:t>声</w:t>
            </w:r>
          </w:p>
          <w:p>
            <w:pPr>
              <w:pStyle w:val="6"/>
              <w:spacing w:line="340" w:lineRule="exact"/>
            </w:pPr>
          </w:p>
          <w:p>
            <w:pPr>
              <w:pStyle w:val="6"/>
              <w:spacing w:line="340" w:lineRule="exact"/>
            </w:pPr>
            <w:r>
              <w:rPr>
                <w:rFonts w:hint="eastAsia"/>
              </w:rPr>
              <w:t>明</w:t>
            </w:r>
          </w:p>
        </w:tc>
        <w:tc>
          <w:tcPr>
            <w:tcW w:w="8724" w:type="dxa"/>
            <w:gridSpan w:val="4"/>
            <w:vAlign w:val="center"/>
          </w:tcPr>
          <w:p>
            <w:pPr>
              <w:pStyle w:val="6"/>
              <w:spacing w:line="340" w:lineRule="exact"/>
              <w:rPr>
                <w:sz w:val="21"/>
                <w:szCs w:val="21"/>
              </w:rPr>
            </w:pPr>
            <w:r>
              <w:rPr>
                <w:rFonts w:hint="eastAsia"/>
                <w:sz w:val="21"/>
                <w:szCs w:val="21"/>
              </w:rPr>
              <w:t>该企业按照国家规定实施清算，申报资料真实、合法，股东合法权益没有受到损害。</w:t>
            </w:r>
          </w:p>
          <w:p>
            <w:pPr>
              <w:pStyle w:val="6"/>
              <w:spacing w:line="340" w:lineRule="exact"/>
              <w:ind w:firstLine="1080" w:firstLineChars="450"/>
            </w:pPr>
            <w:r>
              <w:rPr>
                <w:rFonts w:hint="eastAsia"/>
              </w:rPr>
              <w:t>清算人或管理人代表（签章）：</w:t>
            </w:r>
            <w:r>
              <w:t xml:space="preserve">              </w:t>
            </w:r>
            <w:r>
              <w:rPr>
                <w:rFonts w:hint="eastAsia"/>
              </w:rPr>
              <w:t>（代公章）</w:t>
            </w:r>
          </w:p>
          <w:p>
            <w:pPr>
              <w:pStyle w:val="6"/>
              <w:spacing w:line="340" w:lineRule="exact"/>
              <w:ind w:firstLine="5880" w:firstLineChars="2450"/>
            </w:pPr>
            <w:r>
              <w:t xml:space="preserve">  </w:t>
            </w:r>
            <w:r>
              <w:rPr>
                <w:rFonts w:hint="eastAsia"/>
              </w:rPr>
              <w:t>年</w:t>
            </w:r>
            <w:r>
              <w:t xml:space="preserve">  </w:t>
            </w:r>
            <w:r>
              <w:rPr>
                <w:rFonts w:hint="eastAsia"/>
              </w:rPr>
              <w:t>月</w:t>
            </w:r>
            <w:r>
              <w:t xml:space="preserve">  </w:t>
            </w:r>
            <w:r>
              <w:rPr>
                <w:rFonts w:hint="eastAsia"/>
              </w:rPr>
              <w:t>日</w:t>
            </w:r>
          </w:p>
          <w:p>
            <w:pPr>
              <w:pStyle w:val="6"/>
              <w:spacing w:line="340" w:lineRule="exact"/>
            </w:pPr>
          </w:p>
        </w:tc>
      </w:tr>
    </w:tbl>
    <w:p>
      <w:pPr>
        <w:pStyle w:val="6"/>
        <w:spacing w:line="340" w:lineRule="exact"/>
        <w:ind w:firstLine="5520" w:firstLineChars="2300"/>
        <w:rPr>
          <w:rFonts w:hint="eastAsia"/>
        </w:rPr>
      </w:pPr>
      <w:r>
        <w:rPr>
          <w:rFonts w:hint="eastAsia"/>
        </w:rPr>
        <w:t>经办人：</w:t>
      </w:r>
    </w:p>
    <w:p>
      <w:pPr>
        <w:pStyle w:val="6"/>
        <w:spacing w:line="340" w:lineRule="exact"/>
        <w:rPr>
          <w:rFonts w:hint="eastAsia" w:ascii="仿宋_GB2312" w:hAnsi="仿宋_GB2312" w:eastAsia="仿宋_GB2312" w:cs="仿宋_GB2312"/>
          <w:sz w:val="32"/>
          <w:szCs w:val="32"/>
        </w:rPr>
      </w:pPr>
      <w:r>
        <w:rPr>
          <w:rFonts w:hint="eastAsia" w:ascii="楷体" w:hAnsi="楷体" w:eastAsia="楷体"/>
          <w:sz w:val="28"/>
          <w:szCs w:val="28"/>
        </w:rPr>
        <w:t>注：存在清算收入的企业填报本表。</w:t>
      </w:r>
    </w:p>
    <w:sectPr>
      <w:footerReference r:id="rId3" w:type="default"/>
      <w:pgSz w:w="11906" w:h="16838"/>
      <w:pgMar w:top="1134" w:right="1361" w:bottom="1020" w:left="1361" w:header="851" w:footer="992" w:gutter="0"/>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Tahoma">
    <w:altName w:val="DejaVu Sans"/>
    <w:panose1 w:val="020B0604030504040204"/>
    <w:charset w:val="00"/>
    <w:family w:val="auto"/>
    <w:pitch w:val="default"/>
    <w:sig w:usb0="00000000" w:usb1="00000000"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国标宋体-超大字符集">
    <w:panose1 w:val="03000509000000000000"/>
    <w:charset w:val="86"/>
    <w:family w:val="auto"/>
    <w:pitch w:val="default"/>
    <w:sig w:usb0="00000001" w:usb1="08000000" w:usb2="00000000" w:usb3="00000000" w:csb0="00040001" w:csb1="00000000"/>
  </w:font>
  <w:font w:name="Bitstream Charter">
    <w:panose1 w:val="00000000000000000000"/>
    <w:charset w:val="00"/>
    <w:family w:val="auto"/>
    <w:pitch w:val="default"/>
    <w:sig w:usb0="00000000" w:usb1="00000000" w:usb2="00000000" w:usb3="00000000" w:csb0="00000000" w:csb1="00000000"/>
  </w:font>
  <w:font w:name="Courier 10 Pitch">
    <w:panose1 w:val="00000000000000000000"/>
    <w:charset w:val="00"/>
    <w:family w:val="auto"/>
    <w:pitch w:val="default"/>
    <w:sig w:usb0="00000000" w:usb1="00000000" w:usb2="00000000" w:usb3="00000000" w:csb0="00000000" w:csb1="00000000"/>
  </w:font>
  <w:font w:name="Noto Music">
    <w:panose1 w:val="020B0502040504020204"/>
    <w:charset w:val="00"/>
    <w:family w:val="auto"/>
    <w:pitch w:val="default"/>
    <w:sig w:usb0="00000003" w:usb1="02006000" w:usb2="01000000" w:usb3="00000000" w:csb0="00000001" w:csb1="00000000"/>
  </w:font>
  <w:font w:name="DejaVu Serif">
    <w:panose1 w:val="02060603050605020204"/>
    <w:charset w:val="00"/>
    <w:family w:val="auto"/>
    <w:pitch w:val="default"/>
    <w:sig w:usb0="E50006FF" w:usb1="5200F9FB" w:usb2="0A040020" w:usb3="00000000" w:csb0="6000009F" w:csb1="DFD70000"/>
  </w:font>
  <w:font w:name="方正隶书_GBK">
    <w:panose1 w:val="02000000000000000000"/>
    <w:charset w:val="86"/>
    <w:family w:val="auto"/>
    <w:pitch w:val="default"/>
    <w:sig w:usb0="00000001" w:usb1="08000000" w:usb2="00000000" w:usb3="00000000" w:csb0="00040000" w:csb1="00000000"/>
  </w:font>
  <w:font w:name="国标宋体">
    <w:panose1 w:val="02000500000000000000"/>
    <w:charset w:val="86"/>
    <w:family w:val="auto"/>
    <w:pitch w:val="default"/>
    <w:sig w:usb0="00000001" w:usb1="28000000" w:usb2="00000000"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Calibri" w:hAnsi="Calibri" w:eastAsia="宋体" w:cs="黑体"/>
        <w:kern w:val="2"/>
        <w:sz w:val="18"/>
        <w:szCs w:val="24"/>
        <w:lang w:val="en-US" w:eastAsia="zh-CN" w:bidi="ar-SA"/>
      </w:rPr>
      <w:pict>
        <v:rect id="文本框 1" o:spid="_x0000_s2049" o:spt="1"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A01CED"/>
    <w:multiLevelType w:val="singleLevel"/>
    <w:tmpl w:val="52A01CED"/>
    <w:lvl w:ilvl="0" w:tentative="0">
      <w:start w:val="1"/>
      <w:numFmt w:val="chineseCounting"/>
      <w:suff w:val="nothing"/>
      <w:lvlText w:val="（%1）"/>
      <w:lvlJc w:val="left"/>
      <w:rPr>
        <w:rFonts w:hint="eastAsia"/>
      </w:rPr>
    </w:lvl>
  </w:abstractNum>
  <w:abstractNum w:abstractNumId="1">
    <w:nsid w:val="56F4987C"/>
    <w:multiLevelType w:val="singleLevel"/>
    <w:tmpl w:val="56F4987C"/>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NzhhNzY2YjNkNDEwMGJlOTM1YmVlYTMyNDQxNTc2MTcifQ=="/>
  </w:docVars>
  <w:rsids>
    <w:rsidRoot w:val="26962EAD"/>
    <w:rsid w:val="00237A6E"/>
    <w:rsid w:val="00576C87"/>
    <w:rsid w:val="02021298"/>
    <w:rsid w:val="0350044F"/>
    <w:rsid w:val="048A0F39"/>
    <w:rsid w:val="04AB59EC"/>
    <w:rsid w:val="06421AD0"/>
    <w:rsid w:val="066466EB"/>
    <w:rsid w:val="0687094B"/>
    <w:rsid w:val="06F128F6"/>
    <w:rsid w:val="071C673F"/>
    <w:rsid w:val="08A2174C"/>
    <w:rsid w:val="09982186"/>
    <w:rsid w:val="0B7D1118"/>
    <w:rsid w:val="0F0D5446"/>
    <w:rsid w:val="12245F40"/>
    <w:rsid w:val="134F047E"/>
    <w:rsid w:val="143C38C1"/>
    <w:rsid w:val="15DC3D8A"/>
    <w:rsid w:val="162023F7"/>
    <w:rsid w:val="168D25A7"/>
    <w:rsid w:val="178114E2"/>
    <w:rsid w:val="1853191B"/>
    <w:rsid w:val="18952E25"/>
    <w:rsid w:val="18CB5B8F"/>
    <w:rsid w:val="1AC54A87"/>
    <w:rsid w:val="1B184ECE"/>
    <w:rsid w:val="1B32070E"/>
    <w:rsid w:val="1B326196"/>
    <w:rsid w:val="1BF73705"/>
    <w:rsid w:val="1C282DBB"/>
    <w:rsid w:val="210C37AF"/>
    <w:rsid w:val="214C2609"/>
    <w:rsid w:val="224E460A"/>
    <w:rsid w:val="251610A0"/>
    <w:rsid w:val="252D0BDD"/>
    <w:rsid w:val="267442D0"/>
    <w:rsid w:val="26962EAD"/>
    <w:rsid w:val="28301F11"/>
    <w:rsid w:val="2964687E"/>
    <w:rsid w:val="2C464019"/>
    <w:rsid w:val="2D04024F"/>
    <w:rsid w:val="2E6437A1"/>
    <w:rsid w:val="2E750BE6"/>
    <w:rsid w:val="2F2F49DB"/>
    <w:rsid w:val="2F9652B7"/>
    <w:rsid w:val="2FD1355D"/>
    <w:rsid w:val="313308E4"/>
    <w:rsid w:val="31F91B2E"/>
    <w:rsid w:val="32435371"/>
    <w:rsid w:val="32513718"/>
    <w:rsid w:val="326E29E4"/>
    <w:rsid w:val="33597626"/>
    <w:rsid w:val="33D33561"/>
    <w:rsid w:val="34CE1050"/>
    <w:rsid w:val="353C420B"/>
    <w:rsid w:val="3FD94BA8"/>
    <w:rsid w:val="40C5518A"/>
    <w:rsid w:val="40E57731"/>
    <w:rsid w:val="411F5051"/>
    <w:rsid w:val="414E6B59"/>
    <w:rsid w:val="41B6321C"/>
    <w:rsid w:val="429A57F5"/>
    <w:rsid w:val="44E977E0"/>
    <w:rsid w:val="48B65D2E"/>
    <w:rsid w:val="49B02FC2"/>
    <w:rsid w:val="4A1801BE"/>
    <w:rsid w:val="4B30520E"/>
    <w:rsid w:val="50416903"/>
    <w:rsid w:val="50D211C2"/>
    <w:rsid w:val="50DD3F4D"/>
    <w:rsid w:val="512C6C41"/>
    <w:rsid w:val="520F6922"/>
    <w:rsid w:val="55297BC6"/>
    <w:rsid w:val="5570053E"/>
    <w:rsid w:val="55F91577"/>
    <w:rsid w:val="59687CCA"/>
    <w:rsid w:val="59E854E0"/>
    <w:rsid w:val="5C1B42CB"/>
    <w:rsid w:val="5EA21E76"/>
    <w:rsid w:val="61885C49"/>
    <w:rsid w:val="61FA219F"/>
    <w:rsid w:val="62647A1E"/>
    <w:rsid w:val="62E278F0"/>
    <w:rsid w:val="6370314E"/>
    <w:rsid w:val="637519F9"/>
    <w:rsid w:val="63C63A80"/>
    <w:rsid w:val="66595F40"/>
    <w:rsid w:val="66AE289E"/>
    <w:rsid w:val="66C14C03"/>
    <w:rsid w:val="678E0047"/>
    <w:rsid w:val="689C6793"/>
    <w:rsid w:val="69447CA6"/>
    <w:rsid w:val="69BF098B"/>
    <w:rsid w:val="6A225398"/>
    <w:rsid w:val="6ABD23C2"/>
    <w:rsid w:val="6C103720"/>
    <w:rsid w:val="6DE30619"/>
    <w:rsid w:val="6E1147FC"/>
    <w:rsid w:val="6E18224D"/>
    <w:rsid w:val="6E2D4E93"/>
    <w:rsid w:val="6FBC47C8"/>
    <w:rsid w:val="71114946"/>
    <w:rsid w:val="7362505B"/>
    <w:rsid w:val="75D4756A"/>
    <w:rsid w:val="75FF7CDE"/>
    <w:rsid w:val="765B7C8E"/>
    <w:rsid w:val="769D2054"/>
    <w:rsid w:val="775D3592"/>
    <w:rsid w:val="777F1E77"/>
    <w:rsid w:val="78BD3FFD"/>
    <w:rsid w:val="78EA41F2"/>
    <w:rsid w:val="79B926A7"/>
    <w:rsid w:val="7CD442F6"/>
    <w:rsid w:val="7E0724A9"/>
    <w:rsid w:val="7F8C3D10"/>
    <w:rsid w:val="BBDC3BC8"/>
    <w:rsid w:val="FABF0B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index 9"/>
    <w:next w:val="1"/>
    <w:qFormat/>
    <w:uiPriority w:val="0"/>
    <w:pPr>
      <w:widowControl w:val="0"/>
      <w:ind w:left="3360"/>
      <w:jc w:val="both"/>
    </w:pPr>
    <w:rPr>
      <w:rFonts w:ascii="Calibri" w:hAnsi="Calibri" w:eastAsia="宋体" w:cs="Times New Roman"/>
      <w:kern w:val="2"/>
      <w:sz w:val="32"/>
      <w:szCs w:val="3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line="432" w:lineRule="auto"/>
      <w:jc w:val="left"/>
    </w:pPr>
    <w:rPr>
      <w:rFonts w:ascii="宋体" w:hAnsi="宋体" w:cs="宋体"/>
      <w:kern w:val="0"/>
      <w:sz w:val="24"/>
      <w:szCs w:val="24"/>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6899</Words>
  <Characters>6990</Characters>
  <Lines>0</Lines>
  <Paragraphs>0</Paragraphs>
  <TotalTime>0</TotalTime>
  <ScaleCrop>false</ScaleCrop>
  <LinksUpToDate>false</LinksUpToDate>
  <CharactersWithSpaces>0</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2021-07-23T19:50:00Z</dcterms:created>
  <dc:creator>lenove</dc:creator>
  <cp:lastModifiedBy>uos</cp:lastModifiedBy>
  <cp:lastPrinted>2026-07-14T15:02:00Z</cp:lastPrinted>
  <dcterms:modified xsi:type="dcterms:W3CDTF">2026-07-14T16:00:29Z</dcterms:modified>
  <dc:title>康巴什区财政局关于征求《康巴什区国有资本经营预算管理办法》意见建议的公告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CEEE21696419429BB25540778131E70E_13</vt:lpwstr>
  </property>
  <property fmtid="{D5CDD505-2E9C-101B-9397-08002B2CF9AE}" pid="4" name="KSOTemplateDocerSaveRecord">
    <vt:lpwstr>eyJoZGlkIjoiOGU3OGNhMWE5MDA1MWJkYWQwYmQ2ZTdjMmRhNzQyOTEiLCJ1c2VySWQiOiIzMzE3NTA5NzcifQ==</vt:lpwstr>
  </property>
</Properties>
</file>