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1E6FA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color w:val="333333"/>
        </w:rPr>
        <w:t>财政部 税务总局 水利部关于印发《水资源税改革试点实施办法》的通知</w:t>
      </w:r>
    </w:p>
    <w:p w14:paraId="43239158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color w:val="333333"/>
        </w:rPr>
        <w:t>财税〔2024〕28号</w:t>
      </w:r>
    </w:p>
    <w:p w14:paraId="3506F6D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vanish/>
          <w:color w:val="333333"/>
        </w:rPr>
        <w:t>（）</w:t>
      </w:r>
    </w:p>
    <w:p w14:paraId="3628E39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微软雅黑" w:hAnsi="微软雅黑" w:eastAsia="微软雅黑" w:cs="微软雅黑"/>
          <w:color w:val="333333"/>
          <w:bdr w:val="none" w:color="auto" w:sz="0" w:space="0"/>
        </w:rPr>
        <w:t>字体：</w:t>
      </w:r>
      <w:r>
        <w:rPr>
          <w:bdr w:val="none" w:color="auto" w:sz="0" w:space="0"/>
        </w:rPr>
        <w:t>【大】【中】【小】</w:t>
      </w:r>
    </w:p>
    <w:p w14:paraId="05B9C1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0" w:right="0"/>
      </w:pPr>
      <w:r>
        <w:rPr>
          <w:bdr w:val="none" w:color="auto" w:sz="0" w:space="0"/>
        </w:rPr>
        <w:t>分享到：</w:t>
      </w:r>
    </w:p>
    <w:p w14:paraId="78F472B0"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left="0" w:right="0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各省、自治区、直辖市人民政府： </w:t>
      </w:r>
    </w:p>
    <w:p w14:paraId="40F60365"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left="0" w:right="0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　　为全面贯彻党的二十大和二十届二中、三中全会精神以及《中华人民共和国资源税法》、《中华人民共和国水法》有关规定，加强水资源管理和保护，促进水资源节约集约安全利用，我们制定了《水资源税改革试点实施办法》，经国务院同意，现予印发，请认真贯彻执行。 </w:t>
      </w:r>
    </w:p>
    <w:p w14:paraId="36ADF674"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left="0" w:right="0"/>
        <w:jc w:val="right"/>
        <w:rPr>
          <w:rFonts w:ascii="微软雅黑" w:hAnsi="微软雅黑" w:eastAsia="微软雅黑" w:cs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财政部 税务总局 水利部</w:t>
      </w:r>
    </w:p>
    <w:p w14:paraId="084BDF7A">
      <w:pPr>
        <w:pStyle w:val="5"/>
        <w:keepNext w:val="0"/>
        <w:keepLines w:val="0"/>
        <w:widowControl/>
        <w:suppressLineNumbers w:val="0"/>
        <w:spacing w:before="300" w:beforeAutospacing="0" w:after="0" w:afterAutospacing="0" w:line="600" w:lineRule="atLeast"/>
        <w:ind w:left="0" w:right="0"/>
        <w:jc w:val="right"/>
        <w:rPr>
          <w:rFonts w:hint="eastAsia" w:ascii="微软雅黑" w:hAnsi="微软雅黑" w:eastAsia="微软雅黑" w:cs="微软雅黑"/>
          <w:color w:val="333333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7"/>
          <w:szCs w:val="27"/>
        </w:rPr>
        <w:t> 2024年10月11日</w:t>
      </w:r>
    </w:p>
    <w:p w14:paraId="29E88E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jk3M2MyNTY2MmM0OTYxMzlmMjNjYzY4MTAwNTQifQ=="/>
  </w:docVars>
  <w:rsids>
    <w:rsidRoot w:val="4F4371CB"/>
    <w:rsid w:val="4F4371CB"/>
    <w:rsid w:val="653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uiPriority w:val="0"/>
    <w:rPr>
      <w:color w:val="333333"/>
      <w:u w:val="none"/>
    </w:rPr>
  </w:style>
  <w:style w:type="paragraph" w:customStyle="1" w:styleId="10">
    <w:name w:val="arc_date"/>
    <w:basedOn w:val="1"/>
    <w:uiPriority w:val="0"/>
    <w:pPr>
      <w:jc w:val="left"/>
    </w:pPr>
    <w:rPr>
      <w:color w:val="333333"/>
      <w:kern w:val="0"/>
      <w:lang w:val="en-US" w:eastAsia="zh-CN" w:bidi="ar"/>
    </w:rPr>
  </w:style>
  <w:style w:type="paragraph" w:customStyle="1" w:styleId="11">
    <w:name w:val="arc_date2"/>
    <w:basedOn w:val="1"/>
    <w:uiPriority w:val="0"/>
    <w:pPr>
      <w:spacing w:before="0" w:beforeAutospacing="0" w:line="600" w:lineRule="atLeast"/>
      <w:jc w:val="left"/>
    </w:pPr>
    <w:rPr>
      <w:kern w:val="0"/>
      <w:lang w:val="en-US" w:eastAsia="zh-CN" w:bidi="ar"/>
    </w:rPr>
  </w:style>
  <w:style w:type="paragraph" w:customStyle="1" w:styleId="12">
    <w:name w:val="arc_date4"/>
    <w:basedOn w:val="1"/>
    <w:uiPriority w:val="0"/>
    <w:pPr>
      <w:spacing w:before="0" w:beforeAutospacing="0" w:line="600" w:lineRule="atLeast"/>
      <w:jc w:val="left"/>
    </w:pPr>
    <w:rPr>
      <w:kern w:val="0"/>
      <w:lang w:val="en-US" w:eastAsia="zh-CN" w:bidi="ar"/>
    </w:rPr>
  </w:style>
  <w:style w:type="character" w:customStyle="1" w:styleId="13">
    <w:name w:val="hover3"/>
    <w:basedOn w:val="7"/>
    <w:uiPriority w:val="0"/>
    <w:rPr>
      <w:shd w:val="clear" w:fill="929292"/>
    </w:rPr>
  </w:style>
  <w:style w:type="paragraph" w:customStyle="1" w:styleId="14">
    <w:name w:val="yybb"/>
    <w:basedOn w:val="1"/>
    <w:uiPriority w:val="0"/>
    <w:pPr>
      <w:shd w:val="clear" w:fill="FFFFFF"/>
      <w:jc w:val="left"/>
    </w:pPr>
    <w:rPr>
      <w:kern w:val="0"/>
      <w:lang w:val="en-US" w:eastAsia="zh-CN" w:bidi="ar"/>
    </w:rPr>
  </w:style>
  <w:style w:type="paragraph" w:customStyle="1" w:styleId="15">
    <w:name w:val="fx"/>
    <w:basedOn w:val="1"/>
    <w:uiPriority w:val="0"/>
    <w:pPr>
      <w:shd w:val="clear" w:fill="E5E5E5"/>
      <w:jc w:val="left"/>
    </w:pPr>
    <w:rPr>
      <w:vanish/>
      <w:kern w:val="0"/>
      <w:lang w:val="en-US" w:eastAsia="zh-CN" w:bidi="ar"/>
    </w:rPr>
  </w:style>
  <w:style w:type="paragraph" w:customStyle="1" w:styleId="16">
    <w:name w:val="tl"/>
    <w:basedOn w:val="1"/>
    <w:uiPriority w:val="0"/>
    <w:pPr>
      <w:shd w:val="clear" w:fill="D9E5F9"/>
      <w:spacing w:line="600" w:lineRule="atLeast"/>
      <w:ind w:firstLine="450"/>
      <w:jc w:val="left"/>
    </w:pPr>
    <w:rPr>
      <w:b/>
      <w:bCs/>
      <w:color w:val="35569D"/>
      <w:kern w:val="0"/>
      <w:sz w:val="27"/>
      <w:szCs w:val="27"/>
      <w:lang w:val="en-US" w:eastAsia="zh-CN" w:bidi="ar"/>
    </w:rPr>
  </w:style>
  <w:style w:type="paragraph" w:customStyle="1" w:styleId="17">
    <w:name w:val="sc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8">
    <w:name w:val="sc2"/>
    <w:basedOn w:val="1"/>
    <w:uiPriority w:val="0"/>
    <w:pPr>
      <w:shd w:val="clear" w:fill="E5E5E5"/>
      <w:jc w:val="left"/>
    </w:pPr>
    <w:rPr>
      <w:vanish/>
      <w:kern w:val="0"/>
      <w:lang w:val="en-US" w:eastAsia="zh-CN" w:bidi="ar"/>
    </w:rPr>
  </w:style>
  <w:style w:type="paragraph" w:customStyle="1" w:styleId="19">
    <w:name w:val="dy"/>
    <w:basedOn w:val="1"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20">
    <w:name w:val="dy2"/>
    <w:basedOn w:val="1"/>
    <w:uiPriority w:val="0"/>
    <w:pPr>
      <w:shd w:val="clear" w:fill="E5E5E5"/>
      <w:jc w:val="left"/>
    </w:pPr>
    <w:rPr>
      <w:vanish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2024-11-05T03:51:00Z</dcterms:created>
  <dc:creator>金曼</dc:creator>
  <cp:lastModifiedBy>金曼</cp:lastModifiedBy>
  <dcterms:modified xsi:type="dcterms:W3CDTF">2024-11-05T03:55:26Z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A6F7F682A38D4D469DC971AFA04AFACB_11</vt:lpwstr>
  </property>
</Properties>
</file>