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F35A2">
      <w:pPr>
        <w:spacing w:line="240" w:lineRule="atLeast"/>
        <w:ind w:firstLine="105" w:firstLineChars="50"/>
        <w:jc w:val="left"/>
        <w:outlineLvl w:val="0"/>
        <w:rPr>
          <w:szCs w:val="21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 w14:paraId="6C104410"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 w14:paraId="72551E75">
      <w:pPr>
        <w:kinsoku w:val="0"/>
        <w:wordWrap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</w:t>
      </w:r>
      <w:r>
        <w:rPr>
          <w:rFonts w:hint="eastAsia"/>
          <w:color w:val="000000"/>
          <w:sz w:val="18"/>
          <w:szCs w:val="18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         </w:t>
      </w:r>
      <w:r>
        <w:rPr>
          <w:rFonts w:hint="eastAsia"/>
          <w:color w:val="000000"/>
          <w:sz w:val="18"/>
          <w:szCs w:val="18"/>
        </w:rPr>
        <w:t>采样时间：</w:t>
      </w:r>
      <w:r>
        <w:rPr>
          <w:rFonts w:hint="eastAsia"/>
          <w:color w:val="000000"/>
          <w:sz w:val="18"/>
          <w:szCs w:val="18"/>
          <w:lang w:eastAsia="zh-CN"/>
        </w:rPr>
        <w:t>2026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第1 页</w:t>
      </w:r>
    </w:p>
    <w:p w14:paraId="41988BDF">
      <w:pPr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</w:t>
      </w:r>
      <w:r>
        <w:rPr>
          <w:rFonts w:hint="eastAsia"/>
          <w:color w:val="000000"/>
          <w:sz w:val="18"/>
          <w:szCs w:val="18"/>
          <w:lang w:eastAsia="zh-CN"/>
        </w:rPr>
        <w:t>26-0</w:t>
      </w:r>
      <w:r>
        <w:rPr>
          <w:rFonts w:hint="eastAsia"/>
          <w:color w:val="000000"/>
          <w:sz w:val="18"/>
          <w:szCs w:val="18"/>
          <w:lang w:val="en-US" w:eastAsia="zh-CN"/>
        </w:rPr>
        <w:t>68</w:t>
      </w:r>
      <w:r>
        <w:rPr>
          <w:rFonts w:hint="eastAsia"/>
          <w:color w:val="000000"/>
          <w:sz w:val="18"/>
          <w:szCs w:val="18"/>
        </w:rPr>
        <w:t xml:space="preserve">     </w:t>
      </w:r>
      <w:r>
        <w:rPr>
          <w:rFonts w:hint="default"/>
          <w:color w:val="000000"/>
          <w:sz w:val="18"/>
          <w:szCs w:val="18"/>
          <w:lang w:val="en"/>
        </w:rPr>
        <w:t xml:space="preserve">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default"/>
          <w:color w:val="000000"/>
          <w:sz w:val="18"/>
          <w:szCs w:val="18"/>
          <w:lang w:val="en" w:eastAsia="zh-CN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eastAsia"/>
          <w:color w:val="000000"/>
          <w:sz w:val="18"/>
          <w:szCs w:val="18"/>
        </w:rPr>
        <w:t xml:space="preserve">样品种类：地下水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color w:val="000000"/>
          <w:sz w:val="18"/>
          <w:szCs w:val="18"/>
        </w:rPr>
        <w:t xml:space="preserve"> 分析时间：</w:t>
      </w:r>
      <w:r>
        <w:rPr>
          <w:rFonts w:hint="eastAsia"/>
          <w:color w:val="000000"/>
          <w:sz w:val="18"/>
          <w:szCs w:val="18"/>
          <w:lang w:eastAsia="zh-CN"/>
        </w:rPr>
        <w:t>2026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1-8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共2 页</w:t>
      </w:r>
    </w:p>
    <w:tbl>
      <w:tblPr>
        <w:tblStyle w:val="6"/>
        <w:tblW w:w="98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9"/>
        <w:gridCol w:w="2689"/>
        <w:gridCol w:w="2189"/>
        <w:gridCol w:w="1811"/>
      </w:tblGrid>
      <w:tr w14:paraId="4CC8A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49" w:hRule="atLeast"/>
          <w:jc w:val="center"/>
        </w:trPr>
        <w:tc>
          <w:tcPr>
            <w:tcW w:w="3179" w:type="dxa"/>
            <w:vMerge w:val="restart"/>
            <w:vAlign w:val="center"/>
          </w:tcPr>
          <w:p w14:paraId="1C657AF7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689" w:type="dxa"/>
            <w:vMerge w:val="restart"/>
          </w:tcPr>
          <w:p w14:paraId="20EE3F22"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13335</wp:posOffset>
                      </wp:positionV>
                      <wp:extent cx="1562100" cy="311150"/>
                      <wp:effectExtent l="635" t="4445" r="18415" b="8255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3111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7pt;margin-top:1.05pt;height:24.5pt;width:123pt;z-index:251662336;mso-width-relative:page;mso-height-relative:page;" filled="f" stroked="t" coordsize="21600,21600" o:gfxdata="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kwBUTWAAAABwEAAA8AAAAAAAAAAQAgAAAAIgAAAGRy&#10;cy9kb3ducmV2LnhtbFBLAQIUABQAAAAIAIdO4kDOYCRYBwIAAP8DAAAOAAAAAAAAAAEAIAAAACUB&#10;AABkcnMvZTJvRG9jLnhtbFBLBQYAAAAABgAGAFkBAACe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1064260" cy="739775"/>
                      <wp:effectExtent l="2540" t="3810" r="19050" b="18415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4260" cy="73977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8.25pt;width:83.8pt;z-index:251661312;mso-width-relative:page;mso-height-relative:page;" filled="f" stroked="t" coordsize="21600,21600" o:gfxdata="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VCQMs1QAAAAcBAAAPAAAAAAAAAAEAIAAAACIAAABkcnMv&#10;ZG93bnJldi54bWxQSwECFAAUAAAACACHTuJAipJYfQYCAAD/AwAADgAAAAAAAAABACAAAAAkAQAA&#10;ZHJzL2Uyb0RvYy54bWxQSwUGAAAAAAYABgBZAQAAnA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 w14:paraId="3E90A430">
            <w:pPr>
              <w:autoSpaceDE w:val="0"/>
              <w:autoSpaceDN w:val="0"/>
              <w:adjustRightInd w:val="0"/>
              <w:ind w:firstLine="1050" w:firstLineChars="5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 w14:paraId="30B8776A"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名称</w:t>
            </w:r>
          </w:p>
          <w:p w14:paraId="1243094D"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2189" w:type="dxa"/>
            <w:vAlign w:val="center"/>
          </w:tcPr>
          <w:p w14:paraId="57D727AE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K-LX-26-068-</w:t>
            </w:r>
          </w:p>
          <w:p w14:paraId="5B5039EC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811" w:type="dxa"/>
            <w:vMerge w:val="restart"/>
            <w:vAlign w:val="center"/>
          </w:tcPr>
          <w:p w14:paraId="5855E530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10" w:firstLineChars="100"/>
              <w:jc w:val="both"/>
              <w:rPr>
                <w:rFonts w:hint="eastAsia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</w:t>
            </w:r>
          </w:p>
          <w:p w14:paraId="68993AA2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10" w:firstLineChars="10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限值</w:t>
            </w:r>
          </w:p>
        </w:tc>
      </w:tr>
      <w:tr w14:paraId="7D48D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39" w:hRule="exact"/>
          <w:jc w:val="center"/>
        </w:trPr>
        <w:tc>
          <w:tcPr>
            <w:tcW w:w="3179" w:type="dxa"/>
            <w:vMerge w:val="continue"/>
            <w:vAlign w:val="center"/>
          </w:tcPr>
          <w:p w14:paraId="23E46EEA"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689" w:type="dxa"/>
            <w:vMerge w:val="continue"/>
            <w:vAlign w:val="center"/>
          </w:tcPr>
          <w:p w14:paraId="57123682"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2189" w:type="dxa"/>
            <w:vAlign w:val="center"/>
          </w:tcPr>
          <w:p w14:paraId="4FA6B501">
            <w:pPr>
              <w:jc w:val="center"/>
              <w:rPr>
                <w:rFonts w:eastAsiaTheme="minorEastAsia"/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811" w:type="dxa"/>
            <w:vMerge w:val="continue"/>
            <w:vAlign w:val="center"/>
          </w:tcPr>
          <w:p w14:paraId="736EB59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22E4C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95" w:hRule="exact"/>
          <w:jc w:val="center"/>
        </w:trPr>
        <w:tc>
          <w:tcPr>
            <w:tcW w:w="3179" w:type="dxa"/>
            <w:vAlign w:val="center"/>
          </w:tcPr>
          <w:p w14:paraId="24E7222A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色度</w:t>
            </w:r>
          </w:p>
        </w:tc>
        <w:tc>
          <w:tcPr>
            <w:tcW w:w="2689" w:type="dxa"/>
            <w:vAlign w:val="center"/>
          </w:tcPr>
          <w:p w14:paraId="7DAA5A12"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度</w:t>
            </w:r>
          </w:p>
        </w:tc>
        <w:tc>
          <w:tcPr>
            <w:tcW w:w="2189" w:type="dxa"/>
            <w:vAlign w:val="center"/>
          </w:tcPr>
          <w:p w14:paraId="5DAD7C50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5</w:t>
            </w:r>
          </w:p>
        </w:tc>
        <w:tc>
          <w:tcPr>
            <w:tcW w:w="1811" w:type="dxa"/>
            <w:vAlign w:val="center"/>
          </w:tcPr>
          <w:p w14:paraId="360A9EEC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22B8E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12411024"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臭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和味</w:t>
            </w:r>
          </w:p>
        </w:tc>
        <w:tc>
          <w:tcPr>
            <w:tcW w:w="2689" w:type="dxa"/>
            <w:vAlign w:val="center"/>
          </w:tcPr>
          <w:p w14:paraId="1E9464E2"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2189" w:type="dxa"/>
            <w:vAlign w:val="center"/>
          </w:tcPr>
          <w:p w14:paraId="7FFC0803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无</w:t>
            </w:r>
          </w:p>
        </w:tc>
        <w:tc>
          <w:tcPr>
            <w:tcW w:w="1811" w:type="dxa"/>
            <w:vAlign w:val="center"/>
          </w:tcPr>
          <w:p w14:paraId="4D7A0C7F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56111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3FAF67E8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浊度</w:t>
            </w:r>
          </w:p>
        </w:tc>
        <w:tc>
          <w:tcPr>
            <w:tcW w:w="2689" w:type="dxa"/>
            <w:tcBorders>
              <w:bottom w:val="single" w:color="auto" w:sz="4" w:space="0"/>
            </w:tcBorders>
            <w:vAlign w:val="center"/>
          </w:tcPr>
          <w:p w14:paraId="48F68AEE"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NTU</w:t>
            </w:r>
          </w:p>
        </w:tc>
        <w:tc>
          <w:tcPr>
            <w:tcW w:w="2189" w:type="dxa"/>
            <w:vAlign w:val="center"/>
          </w:tcPr>
          <w:p w14:paraId="5440BBDD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2.8</w:t>
            </w:r>
          </w:p>
        </w:tc>
        <w:tc>
          <w:tcPr>
            <w:tcW w:w="1811" w:type="dxa"/>
            <w:vAlign w:val="center"/>
          </w:tcPr>
          <w:p w14:paraId="6C766780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D645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4F397839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肉眼可见物</w:t>
            </w:r>
          </w:p>
        </w:tc>
        <w:tc>
          <w:tcPr>
            <w:tcW w:w="2689" w:type="dxa"/>
            <w:vAlign w:val="center"/>
          </w:tcPr>
          <w:p w14:paraId="026500AB"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  <w:tc>
          <w:tcPr>
            <w:tcW w:w="2189" w:type="dxa"/>
            <w:vAlign w:val="center"/>
          </w:tcPr>
          <w:p w14:paraId="43A3DE2B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无</w:t>
            </w:r>
          </w:p>
        </w:tc>
        <w:tc>
          <w:tcPr>
            <w:tcW w:w="1811" w:type="dxa"/>
            <w:vAlign w:val="center"/>
          </w:tcPr>
          <w:p w14:paraId="557AD038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0218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6D22E07B"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pH值</w:t>
            </w:r>
          </w:p>
        </w:tc>
        <w:tc>
          <w:tcPr>
            <w:tcW w:w="2689" w:type="dxa"/>
            <w:vAlign w:val="center"/>
          </w:tcPr>
          <w:p w14:paraId="21CEE05F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w w:val="9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w w:val="90"/>
                <w:sz w:val="21"/>
                <w:szCs w:val="21"/>
                <w:lang w:val="en-US" w:eastAsia="zh-CN"/>
              </w:rPr>
              <w:t>无量纲</w:t>
            </w:r>
          </w:p>
        </w:tc>
        <w:tc>
          <w:tcPr>
            <w:tcW w:w="2189" w:type="dxa"/>
            <w:vAlign w:val="center"/>
          </w:tcPr>
          <w:p w14:paraId="7FA62433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7.7</w:t>
            </w:r>
          </w:p>
        </w:tc>
        <w:tc>
          <w:tcPr>
            <w:tcW w:w="1811" w:type="dxa"/>
            <w:vAlign w:val="center"/>
          </w:tcPr>
          <w:p w14:paraId="289388B5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AD2E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7A5A4FF5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总硬度（以CaCO</w:t>
            </w:r>
            <w:r>
              <w:rPr>
                <w:rFonts w:hint="eastAsia" w:ascii="宋体" w:hAnsi="宋体" w:cs="宋体"/>
                <w:sz w:val="21"/>
                <w:szCs w:val="21"/>
                <w:vertAlign w:val="subscript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计）</w:t>
            </w:r>
          </w:p>
        </w:tc>
        <w:tc>
          <w:tcPr>
            <w:tcW w:w="2689" w:type="dxa"/>
            <w:vAlign w:val="center"/>
          </w:tcPr>
          <w:p w14:paraId="66CF66B6">
            <w:pPr>
              <w:autoSpaceDE w:val="0"/>
              <w:autoSpaceDN w:val="0"/>
              <w:adjustRightInd w:val="0"/>
              <w:ind w:left="-95" w:right="-95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76ED81EB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184</w:t>
            </w:r>
          </w:p>
        </w:tc>
        <w:tc>
          <w:tcPr>
            <w:tcW w:w="1811" w:type="dxa"/>
            <w:vAlign w:val="center"/>
          </w:tcPr>
          <w:p w14:paraId="1A4CDF4F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A529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09199D44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溶解性总固体</w:t>
            </w:r>
          </w:p>
        </w:tc>
        <w:tc>
          <w:tcPr>
            <w:tcW w:w="2689" w:type="dxa"/>
            <w:vAlign w:val="center"/>
          </w:tcPr>
          <w:p w14:paraId="0635DC73"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1187C6A3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277</w:t>
            </w:r>
          </w:p>
        </w:tc>
        <w:tc>
          <w:tcPr>
            <w:tcW w:w="1811" w:type="dxa"/>
            <w:vAlign w:val="center"/>
          </w:tcPr>
          <w:p w14:paraId="1F20E663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D03A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4EBA46E5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硫酸盐</w:t>
            </w:r>
          </w:p>
        </w:tc>
        <w:tc>
          <w:tcPr>
            <w:tcW w:w="2689" w:type="dxa"/>
            <w:vAlign w:val="center"/>
          </w:tcPr>
          <w:p w14:paraId="0BB8FF56"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564D2BE8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4.91</w:t>
            </w:r>
          </w:p>
        </w:tc>
        <w:tc>
          <w:tcPr>
            <w:tcW w:w="1811" w:type="dxa"/>
            <w:vAlign w:val="center"/>
          </w:tcPr>
          <w:p w14:paraId="6F7534E1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3EF6F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27EB0568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氯化物</w:t>
            </w:r>
          </w:p>
        </w:tc>
        <w:tc>
          <w:tcPr>
            <w:tcW w:w="2689" w:type="dxa"/>
            <w:vAlign w:val="center"/>
          </w:tcPr>
          <w:p w14:paraId="3BFAB6C5"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2BE48E03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11.1</w:t>
            </w:r>
          </w:p>
        </w:tc>
        <w:tc>
          <w:tcPr>
            <w:tcW w:w="1811" w:type="dxa"/>
            <w:vAlign w:val="center"/>
          </w:tcPr>
          <w:p w14:paraId="01533631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DF21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61" w:hRule="exact"/>
          <w:jc w:val="center"/>
        </w:trPr>
        <w:tc>
          <w:tcPr>
            <w:tcW w:w="3179" w:type="dxa"/>
            <w:vAlign w:val="center"/>
          </w:tcPr>
          <w:p w14:paraId="018A19BD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铁</w:t>
            </w:r>
          </w:p>
        </w:tc>
        <w:tc>
          <w:tcPr>
            <w:tcW w:w="2689" w:type="dxa"/>
            <w:vAlign w:val="center"/>
          </w:tcPr>
          <w:p w14:paraId="3BE0A84B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5D8276C2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0.02L</w:t>
            </w:r>
          </w:p>
        </w:tc>
        <w:tc>
          <w:tcPr>
            <w:tcW w:w="1811" w:type="dxa"/>
            <w:vAlign w:val="center"/>
          </w:tcPr>
          <w:p w14:paraId="09C57FAF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E150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188E1FE7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锰</w:t>
            </w:r>
          </w:p>
        </w:tc>
        <w:tc>
          <w:tcPr>
            <w:tcW w:w="2689" w:type="dxa"/>
          </w:tcPr>
          <w:p w14:paraId="333D73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4F465CC8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0.274</w:t>
            </w:r>
          </w:p>
        </w:tc>
        <w:tc>
          <w:tcPr>
            <w:tcW w:w="1811" w:type="dxa"/>
            <w:vAlign w:val="center"/>
          </w:tcPr>
          <w:p w14:paraId="20EF38D2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28BBF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56CB719E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铜</w:t>
            </w:r>
          </w:p>
        </w:tc>
        <w:tc>
          <w:tcPr>
            <w:tcW w:w="2689" w:type="dxa"/>
          </w:tcPr>
          <w:p w14:paraId="6DFD793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189" w:type="dxa"/>
            <w:vAlign w:val="center"/>
          </w:tcPr>
          <w:p w14:paraId="09504A1B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0.57</w:t>
            </w:r>
          </w:p>
        </w:tc>
        <w:tc>
          <w:tcPr>
            <w:tcW w:w="1811" w:type="dxa"/>
            <w:vAlign w:val="center"/>
          </w:tcPr>
          <w:p w14:paraId="3315758D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1CA7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3D1538FF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锌</w:t>
            </w:r>
          </w:p>
        </w:tc>
        <w:tc>
          <w:tcPr>
            <w:tcW w:w="2689" w:type="dxa"/>
          </w:tcPr>
          <w:p w14:paraId="1934EA4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189" w:type="dxa"/>
            <w:vAlign w:val="center"/>
          </w:tcPr>
          <w:p w14:paraId="4CE37764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811" w:type="dxa"/>
            <w:vAlign w:val="center"/>
          </w:tcPr>
          <w:p w14:paraId="0341DC65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3B645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2BF4371A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铝</w:t>
            </w:r>
          </w:p>
        </w:tc>
        <w:tc>
          <w:tcPr>
            <w:tcW w:w="2689" w:type="dxa"/>
            <w:vAlign w:val="center"/>
          </w:tcPr>
          <w:p w14:paraId="662943A6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5EC1EFE3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0.07L</w:t>
            </w:r>
          </w:p>
        </w:tc>
        <w:tc>
          <w:tcPr>
            <w:tcW w:w="1811" w:type="dxa"/>
            <w:vAlign w:val="center"/>
          </w:tcPr>
          <w:p w14:paraId="5DE5630F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6AF2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47C8211B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挥发酚</w:t>
            </w:r>
          </w:p>
        </w:tc>
        <w:tc>
          <w:tcPr>
            <w:tcW w:w="2689" w:type="dxa"/>
            <w:vAlign w:val="center"/>
          </w:tcPr>
          <w:p w14:paraId="400FFD8B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7DF775FF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0.0003L</w:t>
            </w:r>
          </w:p>
        </w:tc>
        <w:tc>
          <w:tcPr>
            <w:tcW w:w="1811" w:type="dxa"/>
            <w:vAlign w:val="center"/>
          </w:tcPr>
          <w:p w14:paraId="6106E832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3C978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57BCA3B3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阴离子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表面活性</w:t>
            </w:r>
            <w:r>
              <w:rPr>
                <w:rFonts w:hint="eastAsia" w:ascii="宋体" w:hAnsi="宋体" w:cs="宋体"/>
                <w:sz w:val="21"/>
                <w:szCs w:val="21"/>
              </w:rPr>
              <w:t>剂</w:t>
            </w:r>
          </w:p>
        </w:tc>
        <w:tc>
          <w:tcPr>
            <w:tcW w:w="2689" w:type="dxa"/>
            <w:vAlign w:val="center"/>
          </w:tcPr>
          <w:p w14:paraId="5112407B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440239E3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0.05L</w:t>
            </w:r>
          </w:p>
        </w:tc>
        <w:tc>
          <w:tcPr>
            <w:tcW w:w="1811" w:type="dxa"/>
            <w:vAlign w:val="center"/>
          </w:tcPr>
          <w:p w14:paraId="6AA960A4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680C9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89" w:hRule="exact"/>
          <w:jc w:val="center"/>
        </w:trPr>
        <w:tc>
          <w:tcPr>
            <w:tcW w:w="3179" w:type="dxa"/>
            <w:vAlign w:val="center"/>
          </w:tcPr>
          <w:p w14:paraId="302D6DFB">
            <w:pPr>
              <w:jc w:val="center"/>
              <w:outlineLvl w:val="0"/>
              <w:rPr>
                <w:rFonts w:eastAsia="幼圆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高锰酸盐指数</w:t>
            </w:r>
          </w:p>
        </w:tc>
        <w:tc>
          <w:tcPr>
            <w:tcW w:w="2689" w:type="dxa"/>
            <w:vAlign w:val="center"/>
          </w:tcPr>
          <w:p w14:paraId="73D6A98B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717DFE43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1.4</w:t>
            </w:r>
          </w:p>
        </w:tc>
        <w:tc>
          <w:tcPr>
            <w:tcW w:w="1811" w:type="dxa"/>
            <w:vAlign w:val="center"/>
          </w:tcPr>
          <w:p w14:paraId="56E2A466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73D5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1" w:hRule="exact"/>
          <w:jc w:val="center"/>
        </w:trPr>
        <w:tc>
          <w:tcPr>
            <w:tcW w:w="3179" w:type="dxa"/>
            <w:vAlign w:val="center"/>
          </w:tcPr>
          <w:p w14:paraId="324DE372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氨氮</w:t>
            </w:r>
          </w:p>
        </w:tc>
        <w:tc>
          <w:tcPr>
            <w:tcW w:w="2689" w:type="dxa"/>
            <w:vAlign w:val="center"/>
          </w:tcPr>
          <w:p w14:paraId="62993CF7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2FB76277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0.346</w:t>
            </w:r>
          </w:p>
        </w:tc>
        <w:tc>
          <w:tcPr>
            <w:tcW w:w="1811" w:type="dxa"/>
            <w:vAlign w:val="center"/>
          </w:tcPr>
          <w:p w14:paraId="46159EB7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675F1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8" w:hRule="exact"/>
          <w:jc w:val="center"/>
        </w:trPr>
        <w:tc>
          <w:tcPr>
            <w:tcW w:w="3179" w:type="dxa"/>
            <w:vAlign w:val="center"/>
          </w:tcPr>
          <w:p w14:paraId="26F5B206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硫化物</w:t>
            </w:r>
          </w:p>
        </w:tc>
        <w:tc>
          <w:tcPr>
            <w:tcW w:w="2689" w:type="dxa"/>
            <w:vAlign w:val="center"/>
          </w:tcPr>
          <w:p w14:paraId="42EDF6F7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651FB112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3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L</w:t>
            </w:r>
          </w:p>
        </w:tc>
        <w:tc>
          <w:tcPr>
            <w:tcW w:w="1811" w:type="dxa"/>
            <w:vAlign w:val="center"/>
          </w:tcPr>
          <w:p w14:paraId="43558C45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CCE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83" w:hRule="exact"/>
          <w:jc w:val="center"/>
        </w:trPr>
        <w:tc>
          <w:tcPr>
            <w:tcW w:w="3179" w:type="dxa"/>
            <w:vAlign w:val="center"/>
          </w:tcPr>
          <w:p w14:paraId="25883EC5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钠</w:t>
            </w:r>
          </w:p>
        </w:tc>
        <w:tc>
          <w:tcPr>
            <w:tcW w:w="2689" w:type="dxa"/>
            <w:vAlign w:val="center"/>
          </w:tcPr>
          <w:p w14:paraId="71597B8F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89" w:type="dxa"/>
            <w:vAlign w:val="center"/>
          </w:tcPr>
          <w:p w14:paraId="1DF965E4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23.2</w:t>
            </w:r>
          </w:p>
        </w:tc>
        <w:tc>
          <w:tcPr>
            <w:tcW w:w="1811" w:type="dxa"/>
            <w:vAlign w:val="center"/>
          </w:tcPr>
          <w:p w14:paraId="43DDC821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3A8D2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69" w:hRule="exact"/>
          <w:jc w:val="center"/>
        </w:trPr>
        <w:tc>
          <w:tcPr>
            <w:tcW w:w="3179" w:type="dxa"/>
            <w:vAlign w:val="center"/>
          </w:tcPr>
          <w:p w14:paraId="2C09B466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总大肠菌群</w:t>
            </w:r>
          </w:p>
        </w:tc>
        <w:tc>
          <w:tcPr>
            <w:tcW w:w="2689" w:type="dxa"/>
            <w:vAlign w:val="center"/>
          </w:tcPr>
          <w:p w14:paraId="3A0C5EE5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MPN/100mL</w:t>
            </w:r>
          </w:p>
        </w:tc>
        <w:tc>
          <w:tcPr>
            <w:tcW w:w="2189" w:type="dxa"/>
            <w:vAlign w:val="center"/>
          </w:tcPr>
          <w:p w14:paraId="6AD98876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1</w:t>
            </w:r>
          </w:p>
        </w:tc>
        <w:tc>
          <w:tcPr>
            <w:tcW w:w="1811" w:type="dxa"/>
            <w:vAlign w:val="center"/>
          </w:tcPr>
          <w:p w14:paraId="041DD3CB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88B6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65" w:hRule="exact"/>
          <w:jc w:val="center"/>
        </w:trPr>
        <w:tc>
          <w:tcPr>
            <w:tcW w:w="3179" w:type="dxa"/>
            <w:vAlign w:val="center"/>
          </w:tcPr>
          <w:p w14:paraId="6E6FB512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细菌总数</w:t>
            </w:r>
          </w:p>
        </w:tc>
        <w:tc>
          <w:tcPr>
            <w:tcW w:w="2689" w:type="dxa"/>
            <w:vAlign w:val="center"/>
          </w:tcPr>
          <w:p w14:paraId="07454074"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CFU/mL</w:t>
            </w:r>
          </w:p>
        </w:tc>
        <w:tc>
          <w:tcPr>
            <w:tcW w:w="2189" w:type="dxa"/>
            <w:vAlign w:val="center"/>
          </w:tcPr>
          <w:p w14:paraId="1D397D80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11" w:type="dxa"/>
            <w:vAlign w:val="center"/>
          </w:tcPr>
          <w:p w14:paraId="523D10E2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6D195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9868" w:type="dxa"/>
            <w:gridSpan w:val="4"/>
            <w:vAlign w:val="center"/>
          </w:tcPr>
          <w:p w14:paraId="37A30BD6"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0.004L。</w:t>
            </w:r>
          </w:p>
        </w:tc>
      </w:tr>
    </w:tbl>
    <w:p w14:paraId="6CCA4CD0"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 w14:paraId="5E5B920D">
      <w:pPr>
        <w:ind w:firstLine="210" w:firstLineChars="100"/>
      </w:pPr>
      <w:r>
        <w:rPr>
          <w:rFonts w:hint="eastAsia"/>
        </w:rPr>
        <w:t>日期：    年    月    日      日期：    年    月    日        日期：   年    月    日</w:t>
      </w:r>
    </w:p>
    <w:p w14:paraId="3DB0198E"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 w14:paraId="4C2564D4"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 w14:paraId="07203252">
      <w:pPr>
        <w:kinsoku w:val="0"/>
        <w:wordWrap w:val="0"/>
        <w:ind w:firstLine="180" w:firstLineChars="1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</w:t>
      </w:r>
      <w:r>
        <w:rPr>
          <w:rFonts w:hint="eastAsia"/>
          <w:color w:val="000000"/>
          <w:sz w:val="18"/>
          <w:szCs w:val="18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       </w:t>
      </w:r>
      <w:r>
        <w:rPr>
          <w:rFonts w:hint="eastAsia"/>
          <w:color w:val="000000"/>
          <w:sz w:val="18"/>
          <w:szCs w:val="18"/>
        </w:rPr>
        <w:t>采样时间：</w:t>
      </w:r>
      <w:r>
        <w:rPr>
          <w:rFonts w:hint="eastAsia"/>
          <w:color w:val="000000"/>
          <w:sz w:val="18"/>
          <w:szCs w:val="18"/>
          <w:lang w:eastAsia="zh-CN"/>
        </w:rPr>
        <w:t>2026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 xml:space="preserve"> 页</w:t>
      </w:r>
    </w:p>
    <w:p w14:paraId="759C03B1">
      <w:pPr>
        <w:kinsoku w:val="0"/>
        <w:wordWrap w:val="0"/>
        <w:ind w:firstLine="180" w:firstLineChars="1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</w:t>
      </w:r>
      <w:r>
        <w:rPr>
          <w:rFonts w:hint="eastAsia"/>
          <w:color w:val="000000"/>
          <w:sz w:val="18"/>
          <w:szCs w:val="18"/>
          <w:lang w:eastAsia="zh-CN"/>
        </w:rPr>
        <w:t>26-0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68  </w:t>
      </w:r>
      <w:r>
        <w:rPr>
          <w:rFonts w:hint="eastAsia"/>
          <w:color w:val="000000"/>
          <w:sz w:val="18"/>
          <w:szCs w:val="18"/>
        </w:rPr>
        <w:t xml:space="preserve">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default"/>
          <w:color w:val="000000"/>
          <w:sz w:val="18"/>
          <w:szCs w:val="18"/>
          <w:lang w:val="en"/>
        </w:rPr>
        <w:t xml:space="preserve">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样品种类：地下水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  </w:t>
      </w:r>
      <w:r>
        <w:rPr>
          <w:rFonts w:hint="eastAsia"/>
          <w:color w:val="000000"/>
          <w:sz w:val="18"/>
          <w:szCs w:val="18"/>
        </w:rPr>
        <w:t>分析时间：</w:t>
      </w:r>
      <w:r>
        <w:rPr>
          <w:rFonts w:hint="eastAsia"/>
          <w:color w:val="000000"/>
          <w:sz w:val="18"/>
          <w:szCs w:val="18"/>
          <w:lang w:eastAsia="zh-CN"/>
        </w:rPr>
        <w:t>2026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1-8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>共2 页</w:t>
      </w:r>
    </w:p>
    <w:tbl>
      <w:tblPr>
        <w:tblStyle w:val="6"/>
        <w:tblW w:w="9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2"/>
        <w:gridCol w:w="2513"/>
        <w:gridCol w:w="2676"/>
        <w:gridCol w:w="1676"/>
      </w:tblGrid>
      <w:tr w14:paraId="2067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91" w:hRule="atLeast"/>
          <w:jc w:val="center"/>
        </w:trPr>
        <w:tc>
          <w:tcPr>
            <w:tcW w:w="2812" w:type="dxa"/>
            <w:vMerge w:val="restart"/>
            <w:vAlign w:val="center"/>
          </w:tcPr>
          <w:p w14:paraId="27AC2E8F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 w:ascii="宋体" w:hAnsi="宋体" w:cs="宋体"/>
                <w:szCs w:val="21"/>
              </w:rPr>
              <w:t>分析项目</w:t>
            </w:r>
          </w:p>
        </w:tc>
        <w:tc>
          <w:tcPr>
            <w:tcW w:w="2513" w:type="dxa"/>
            <w:vMerge w:val="restart"/>
          </w:tcPr>
          <w:p w14:paraId="27841891">
            <w:pPr>
              <w:autoSpaceDE w:val="0"/>
              <w:autoSpaceDN w:val="0"/>
              <w:adjustRightInd w:val="0"/>
              <w:jc w:val="left"/>
            </w:pPr>
            <w: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6350</wp:posOffset>
                      </wp:positionV>
                      <wp:extent cx="1429385" cy="331470"/>
                      <wp:effectExtent l="1270" t="4445" r="17145" b="6985"/>
                      <wp:wrapNone/>
                      <wp:docPr id="58" name="直接箭头连接符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9385" cy="33147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85pt;margin-top:0.5pt;height:26.1pt;width:112.55pt;z-index:251664384;mso-width-relative:page;mso-height-relative:page;" filled="f" stroked="t" coordsize="21600,21600" o:gfxdata="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DDSDHXAAAABwEAAA8AAAAAAAAAAQAgAAAAIgAA&#10;AGRycy9kb3ducmV2LnhtbFBLAQIUABQAAAAIAIdO4kCz+eiNCQIAAAEEAAAOAAAAAAAAAAEAIAAA&#10;ACYBAABkcnMvZTJvRG9jLnhtbFBLBQYAAAAABgAGAFkBAACh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900430" cy="786765"/>
                      <wp:effectExtent l="3175" t="3810" r="10795" b="9525"/>
                      <wp:wrapNone/>
                      <wp:docPr id="59" name="直接箭头连接符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430" cy="78676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61.95pt;width:70.9pt;z-index:251663360;mso-width-relative:page;mso-height-relative:page;" filled="f" stroked="t" coordsize="21600,21600" o:gfxdata="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PSWKHXAAAABwEAAA8AAAAAAAAAAQAgAAAAIgAAAGRy&#10;cy9kb3ducmV2LnhtbFBLAQIUABQAAAAIAIdO4kCyMFGdBgIAAAAEAAAOAAAAAAAAAAEAIAAAACYB&#10;AABkcnMvZTJvRG9jLnhtbFBLBQYAAAAABgAGAFkBAACe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t xml:space="preserve">          样品编号</w:t>
            </w:r>
          </w:p>
          <w:p w14:paraId="129DF10B">
            <w:pPr>
              <w:autoSpaceDE w:val="0"/>
              <w:autoSpaceDN w:val="0"/>
              <w:adjustRightInd w:val="0"/>
              <w:ind w:firstLine="1050" w:firstLineChars="500"/>
              <w:jc w:val="left"/>
            </w:pPr>
            <w:r>
              <w:t>点位</w:t>
            </w:r>
          </w:p>
          <w:p w14:paraId="63A6FF50">
            <w:pPr>
              <w:autoSpaceDE w:val="0"/>
              <w:autoSpaceDN w:val="0"/>
              <w:adjustRightInd w:val="0"/>
              <w:jc w:val="left"/>
            </w:pPr>
            <w:r>
              <w:t>单位</w:t>
            </w:r>
            <w:r>
              <w:rPr>
                <w:rFonts w:hint="eastAsia"/>
              </w:rPr>
              <w:t xml:space="preserve"> </w:t>
            </w:r>
            <w:r>
              <w:t xml:space="preserve">         名称</w:t>
            </w:r>
          </w:p>
          <w:p w14:paraId="4281D1F2">
            <w:pPr>
              <w:spacing w:line="240" w:lineRule="exact"/>
            </w:pPr>
          </w:p>
        </w:tc>
        <w:tc>
          <w:tcPr>
            <w:tcW w:w="2676" w:type="dxa"/>
            <w:vAlign w:val="center"/>
          </w:tcPr>
          <w:p w14:paraId="08D4CF86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540" w:firstLineChars="300"/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K-LX-26-068-</w:t>
            </w:r>
          </w:p>
          <w:p w14:paraId="252548AE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630" w:firstLineChars="35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676" w:type="dxa"/>
            <w:vMerge w:val="restart"/>
            <w:vAlign w:val="center"/>
          </w:tcPr>
          <w:p w14:paraId="2F31EE25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</w:t>
            </w:r>
          </w:p>
          <w:p w14:paraId="753C3084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限值</w:t>
            </w:r>
          </w:p>
        </w:tc>
      </w:tr>
      <w:tr w14:paraId="158E4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55" w:hRule="exact"/>
          <w:jc w:val="center"/>
        </w:trPr>
        <w:tc>
          <w:tcPr>
            <w:tcW w:w="2812" w:type="dxa"/>
            <w:vMerge w:val="continue"/>
            <w:vAlign w:val="center"/>
          </w:tcPr>
          <w:p w14:paraId="32A2F50A"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</w:rPr>
            </w:pPr>
          </w:p>
        </w:tc>
        <w:tc>
          <w:tcPr>
            <w:tcW w:w="2513" w:type="dxa"/>
            <w:vMerge w:val="continue"/>
            <w:vAlign w:val="center"/>
          </w:tcPr>
          <w:p w14:paraId="3664FB1C">
            <w:pPr>
              <w:autoSpaceDE w:val="0"/>
              <w:autoSpaceDN w:val="0"/>
              <w:adjustRightInd w:val="0"/>
              <w:jc w:val="center"/>
              <w:rPr>
                <w:w w:val="90"/>
              </w:rPr>
            </w:pPr>
          </w:p>
        </w:tc>
        <w:tc>
          <w:tcPr>
            <w:tcW w:w="2676" w:type="dxa"/>
            <w:vAlign w:val="center"/>
          </w:tcPr>
          <w:p w14:paraId="30CEC49A"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676" w:type="dxa"/>
            <w:vMerge w:val="continue"/>
            <w:vAlign w:val="center"/>
          </w:tcPr>
          <w:p w14:paraId="134BC6D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54D95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3" w:hRule="exact"/>
          <w:jc w:val="center"/>
        </w:trPr>
        <w:tc>
          <w:tcPr>
            <w:tcW w:w="2812" w:type="dxa"/>
            <w:vAlign w:val="center"/>
          </w:tcPr>
          <w:p w14:paraId="0CCF674C"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val="en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亚硝酸盐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氮</w:t>
            </w:r>
          </w:p>
        </w:tc>
        <w:tc>
          <w:tcPr>
            <w:tcW w:w="2513" w:type="dxa"/>
            <w:vAlign w:val="center"/>
          </w:tcPr>
          <w:p w14:paraId="031EE1DC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676" w:type="dxa"/>
            <w:vAlign w:val="center"/>
          </w:tcPr>
          <w:p w14:paraId="73E841D5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676" w:type="dxa"/>
            <w:vAlign w:val="center"/>
          </w:tcPr>
          <w:p w14:paraId="3EB2792E"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2B7E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0" w:hRule="exact"/>
          <w:jc w:val="center"/>
        </w:trPr>
        <w:tc>
          <w:tcPr>
            <w:tcW w:w="2812" w:type="dxa"/>
            <w:vAlign w:val="center"/>
          </w:tcPr>
          <w:p w14:paraId="7083CE68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硝酸盐（以N计）</w:t>
            </w:r>
          </w:p>
        </w:tc>
        <w:tc>
          <w:tcPr>
            <w:tcW w:w="2513" w:type="dxa"/>
            <w:vAlign w:val="center"/>
          </w:tcPr>
          <w:p w14:paraId="47CD0AFC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676" w:type="dxa"/>
            <w:vAlign w:val="center"/>
          </w:tcPr>
          <w:p w14:paraId="02106006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0.102</w:t>
            </w:r>
          </w:p>
        </w:tc>
        <w:tc>
          <w:tcPr>
            <w:tcW w:w="1676" w:type="dxa"/>
            <w:vAlign w:val="center"/>
          </w:tcPr>
          <w:p w14:paraId="242F4E4E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31CAF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0" w:hRule="exact"/>
          <w:jc w:val="center"/>
        </w:trPr>
        <w:tc>
          <w:tcPr>
            <w:tcW w:w="2812" w:type="dxa"/>
            <w:vAlign w:val="center"/>
          </w:tcPr>
          <w:p w14:paraId="16C05FAC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氰化物</w:t>
            </w:r>
          </w:p>
        </w:tc>
        <w:tc>
          <w:tcPr>
            <w:tcW w:w="2513" w:type="dxa"/>
            <w:vAlign w:val="center"/>
          </w:tcPr>
          <w:p w14:paraId="16AA6D46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676" w:type="dxa"/>
            <w:vAlign w:val="center"/>
          </w:tcPr>
          <w:p w14:paraId="1A663C8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0.002L</w:t>
            </w:r>
          </w:p>
        </w:tc>
        <w:tc>
          <w:tcPr>
            <w:tcW w:w="1676" w:type="dxa"/>
            <w:vAlign w:val="center"/>
          </w:tcPr>
          <w:p w14:paraId="11DC23CB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33FE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center"/>
          </w:tcPr>
          <w:p w14:paraId="11DBAB7F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氟化物</w:t>
            </w:r>
          </w:p>
        </w:tc>
        <w:tc>
          <w:tcPr>
            <w:tcW w:w="2513" w:type="dxa"/>
            <w:vAlign w:val="center"/>
          </w:tcPr>
          <w:p w14:paraId="09791B88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676" w:type="dxa"/>
            <w:vAlign w:val="center"/>
          </w:tcPr>
          <w:p w14:paraId="4E9D0072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0.272</w:t>
            </w:r>
          </w:p>
        </w:tc>
        <w:tc>
          <w:tcPr>
            <w:tcW w:w="1676" w:type="dxa"/>
            <w:vAlign w:val="center"/>
          </w:tcPr>
          <w:p w14:paraId="6F30A2CE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8822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center"/>
          </w:tcPr>
          <w:p w14:paraId="16DE1A73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碘化物</w:t>
            </w:r>
          </w:p>
        </w:tc>
        <w:tc>
          <w:tcPr>
            <w:tcW w:w="2513" w:type="dxa"/>
            <w:vAlign w:val="center"/>
          </w:tcPr>
          <w:p w14:paraId="11148948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676" w:type="dxa"/>
            <w:vAlign w:val="center"/>
          </w:tcPr>
          <w:p w14:paraId="3A98AB2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0.002L</w:t>
            </w:r>
          </w:p>
        </w:tc>
        <w:tc>
          <w:tcPr>
            <w:tcW w:w="1676" w:type="dxa"/>
            <w:vAlign w:val="center"/>
          </w:tcPr>
          <w:p w14:paraId="27BB49B0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9A1C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center"/>
          </w:tcPr>
          <w:p w14:paraId="78343F2B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汞</w:t>
            </w:r>
          </w:p>
        </w:tc>
        <w:tc>
          <w:tcPr>
            <w:tcW w:w="2513" w:type="dxa"/>
            <w:vAlign w:val="center"/>
          </w:tcPr>
          <w:p w14:paraId="43ACD402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676" w:type="dxa"/>
            <w:vAlign w:val="center"/>
          </w:tcPr>
          <w:p w14:paraId="4899CB5C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0.04L</w:t>
            </w:r>
          </w:p>
        </w:tc>
        <w:tc>
          <w:tcPr>
            <w:tcW w:w="1676" w:type="dxa"/>
            <w:vAlign w:val="center"/>
          </w:tcPr>
          <w:p w14:paraId="07B53BD7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06713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center"/>
          </w:tcPr>
          <w:p w14:paraId="4BE9F600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砷</w:t>
            </w:r>
          </w:p>
        </w:tc>
        <w:tc>
          <w:tcPr>
            <w:tcW w:w="2513" w:type="dxa"/>
            <w:vAlign w:val="center"/>
          </w:tcPr>
          <w:p w14:paraId="276D6CBD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676" w:type="dxa"/>
            <w:vAlign w:val="center"/>
          </w:tcPr>
          <w:p w14:paraId="62D58949"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1.8</w:t>
            </w:r>
          </w:p>
        </w:tc>
        <w:tc>
          <w:tcPr>
            <w:tcW w:w="1676" w:type="dxa"/>
            <w:vAlign w:val="center"/>
          </w:tcPr>
          <w:p w14:paraId="67957B1D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01ADF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center"/>
          </w:tcPr>
          <w:p w14:paraId="58A1BFD4"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硒</w:t>
            </w:r>
          </w:p>
        </w:tc>
        <w:tc>
          <w:tcPr>
            <w:tcW w:w="2513" w:type="dxa"/>
            <w:vAlign w:val="center"/>
          </w:tcPr>
          <w:p w14:paraId="09823E15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676" w:type="dxa"/>
            <w:vAlign w:val="center"/>
          </w:tcPr>
          <w:p w14:paraId="6FF5094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0.4L</w:t>
            </w:r>
          </w:p>
        </w:tc>
        <w:tc>
          <w:tcPr>
            <w:tcW w:w="1676" w:type="dxa"/>
            <w:vAlign w:val="center"/>
          </w:tcPr>
          <w:p w14:paraId="6D329445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6B49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center"/>
          </w:tcPr>
          <w:p w14:paraId="001A8854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镉</w:t>
            </w:r>
          </w:p>
        </w:tc>
        <w:tc>
          <w:tcPr>
            <w:tcW w:w="2513" w:type="dxa"/>
            <w:vAlign w:val="center"/>
          </w:tcPr>
          <w:p w14:paraId="5B713EC8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676" w:type="dxa"/>
            <w:vAlign w:val="center"/>
          </w:tcPr>
          <w:p w14:paraId="453AE99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0.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05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" w:eastAsia="zh-CN"/>
              </w:rPr>
              <w:t>L</w:t>
            </w:r>
          </w:p>
        </w:tc>
        <w:tc>
          <w:tcPr>
            <w:tcW w:w="1676" w:type="dxa"/>
            <w:vAlign w:val="center"/>
          </w:tcPr>
          <w:p w14:paraId="48FD383E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89E4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bottom"/>
          </w:tcPr>
          <w:p w14:paraId="4D24A0DC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六价铬</w:t>
            </w:r>
          </w:p>
        </w:tc>
        <w:tc>
          <w:tcPr>
            <w:tcW w:w="2513" w:type="dxa"/>
            <w:vAlign w:val="bottom"/>
          </w:tcPr>
          <w:p w14:paraId="2EDFC6B9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2676" w:type="dxa"/>
            <w:vAlign w:val="center"/>
          </w:tcPr>
          <w:p w14:paraId="3C6010C6">
            <w:pPr>
              <w:pStyle w:val="2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0.0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04L</w:t>
            </w:r>
          </w:p>
        </w:tc>
        <w:tc>
          <w:tcPr>
            <w:tcW w:w="1676" w:type="dxa"/>
            <w:vAlign w:val="center"/>
          </w:tcPr>
          <w:p w14:paraId="02A3B585"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49FA7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bottom"/>
          </w:tcPr>
          <w:p w14:paraId="73D75350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铅</w:t>
            </w:r>
          </w:p>
        </w:tc>
        <w:tc>
          <w:tcPr>
            <w:tcW w:w="2513" w:type="dxa"/>
            <w:vAlign w:val="bottom"/>
          </w:tcPr>
          <w:p w14:paraId="69B8DB19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676" w:type="dxa"/>
            <w:vAlign w:val="center"/>
          </w:tcPr>
          <w:p w14:paraId="248B9C2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0.09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L</w:t>
            </w:r>
          </w:p>
        </w:tc>
        <w:tc>
          <w:tcPr>
            <w:tcW w:w="1676" w:type="dxa"/>
            <w:vAlign w:val="center"/>
          </w:tcPr>
          <w:p w14:paraId="031BB2A3"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8C33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center"/>
          </w:tcPr>
          <w:p w14:paraId="4E7766E8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氯仿</w:t>
            </w:r>
          </w:p>
        </w:tc>
        <w:tc>
          <w:tcPr>
            <w:tcW w:w="2513" w:type="dxa"/>
            <w:vAlign w:val="center"/>
          </w:tcPr>
          <w:p w14:paraId="4F796FFB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676" w:type="dxa"/>
            <w:vAlign w:val="center"/>
          </w:tcPr>
          <w:p w14:paraId="5E63301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L</w:t>
            </w:r>
          </w:p>
        </w:tc>
        <w:tc>
          <w:tcPr>
            <w:tcW w:w="1676" w:type="dxa"/>
            <w:vAlign w:val="center"/>
          </w:tcPr>
          <w:p w14:paraId="691837FE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F5C9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center"/>
          </w:tcPr>
          <w:p w14:paraId="57871507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四氯化碳</w:t>
            </w:r>
          </w:p>
        </w:tc>
        <w:tc>
          <w:tcPr>
            <w:tcW w:w="2513" w:type="dxa"/>
            <w:vAlign w:val="center"/>
          </w:tcPr>
          <w:p w14:paraId="62887B17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676" w:type="dxa"/>
            <w:vAlign w:val="center"/>
          </w:tcPr>
          <w:p w14:paraId="3439F29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1.5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L</w:t>
            </w:r>
          </w:p>
        </w:tc>
        <w:tc>
          <w:tcPr>
            <w:tcW w:w="1676" w:type="dxa"/>
            <w:vAlign w:val="center"/>
          </w:tcPr>
          <w:p w14:paraId="4A162576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1E9E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center"/>
          </w:tcPr>
          <w:p w14:paraId="07CDAA92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苯</w:t>
            </w:r>
          </w:p>
        </w:tc>
        <w:tc>
          <w:tcPr>
            <w:tcW w:w="2513" w:type="dxa"/>
            <w:vAlign w:val="center"/>
          </w:tcPr>
          <w:p w14:paraId="60F64346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676" w:type="dxa"/>
            <w:vAlign w:val="center"/>
          </w:tcPr>
          <w:p w14:paraId="43294FB3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1.4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L</w:t>
            </w:r>
          </w:p>
        </w:tc>
        <w:tc>
          <w:tcPr>
            <w:tcW w:w="1676" w:type="dxa"/>
            <w:vAlign w:val="center"/>
          </w:tcPr>
          <w:p w14:paraId="504E51EB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3922A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center"/>
          </w:tcPr>
          <w:p w14:paraId="1B40210B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甲苯</w:t>
            </w:r>
          </w:p>
        </w:tc>
        <w:tc>
          <w:tcPr>
            <w:tcW w:w="2513" w:type="dxa"/>
            <w:vAlign w:val="center"/>
          </w:tcPr>
          <w:p w14:paraId="7F17349E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676" w:type="dxa"/>
            <w:vAlign w:val="center"/>
          </w:tcPr>
          <w:p w14:paraId="2B7A058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1.4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L</w:t>
            </w:r>
          </w:p>
        </w:tc>
        <w:tc>
          <w:tcPr>
            <w:tcW w:w="1676" w:type="dxa"/>
            <w:vAlign w:val="center"/>
          </w:tcPr>
          <w:p w14:paraId="0BE3342D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15495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6" w:hRule="exact"/>
          <w:jc w:val="center"/>
        </w:trPr>
        <w:tc>
          <w:tcPr>
            <w:tcW w:w="2812" w:type="dxa"/>
            <w:vAlign w:val="bottom"/>
          </w:tcPr>
          <w:p w14:paraId="14DD5756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总α放射性</w:t>
            </w:r>
          </w:p>
        </w:tc>
        <w:tc>
          <w:tcPr>
            <w:tcW w:w="2513" w:type="dxa"/>
            <w:vAlign w:val="center"/>
          </w:tcPr>
          <w:p w14:paraId="0FEFEFE7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2676" w:type="dxa"/>
            <w:vAlign w:val="center"/>
          </w:tcPr>
          <w:p w14:paraId="2D8B8E77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0.049</w:t>
            </w:r>
          </w:p>
        </w:tc>
        <w:tc>
          <w:tcPr>
            <w:tcW w:w="1676" w:type="dxa"/>
            <w:vAlign w:val="bottom"/>
          </w:tcPr>
          <w:p w14:paraId="53FA331A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739EA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33" w:hRule="exact"/>
          <w:jc w:val="center"/>
        </w:trPr>
        <w:tc>
          <w:tcPr>
            <w:tcW w:w="2812" w:type="dxa"/>
            <w:vAlign w:val="bottom"/>
          </w:tcPr>
          <w:p w14:paraId="18837B0B"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总β放射性</w:t>
            </w:r>
          </w:p>
        </w:tc>
        <w:tc>
          <w:tcPr>
            <w:tcW w:w="2513" w:type="dxa"/>
            <w:vAlign w:val="center"/>
          </w:tcPr>
          <w:p w14:paraId="0D1413D9"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2676" w:type="dxa"/>
            <w:vAlign w:val="center"/>
          </w:tcPr>
          <w:p w14:paraId="2D2F9DD6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0.175</w:t>
            </w:r>
          </w:p>
        </w:tc>
        <w:tc>
          <w:tcPr>
            <w:tcW w:w="1676" w:type="dxa"/>
            <w:vAlign w:val="bottom"/>
          </w:tcPr>
          <w:p w14:paraId="308493E7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 w14:paraId="2B097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9677" w:type="dxa"/>
            <w:gridSpan w:val="4"/>
            <w:vAlign w:val="bottom"/>
          </w:tcPr>
          <w:p w14:paraId="2AFEEB48"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" w:eastAsia="zh-CN" w:bidi="ar-SA"/>
              </w:rPr>
              <w:t>0.004L。</w:t>
            </w:r>
          </w:p>
        </w:tc>
      </w:tr>
    </w:tbl>
    <w:p w14:paraId="390BFE34"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 w14:paraId="2E7B302F">
      <w:pPr>
        <w:ind w:firstLine="210" w:firstLineChars="100"/>
      </w:pPr>
    </w:p>
    <w:p w14:paraId="3829853A">
      <w:pPr>
        <w:ind w:firstLine="210" w:firstLineChars="100"/>
        <w:rPr>
          <w:rFonts w:hint="eastAsia" w:eastAsia="宋体"/>
          <w:lang w:val="en" w:eastAsia="zh-CN"/>
        </w:rPr>
        <w:sectPr>
          <w:footerReference r:id="rId4" w:type="first"/>
          <w:footerReference r:id="rId3" w:type="default"/>
          <w:pgSz w:w="11906" w:h="16838"/>
          <w:pgMar w:top="1134" w:right="1077" w:bottom="1417" w:left="1077" w:header="851" w:footer="684" w:gutter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日期：    年    月    日      日期：    年    月    日        日期：    年    月   </w:t>
      </w:r>
    </w:p>
    <w:p w14:paraId="331612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altName w:val="仿宋_GB2312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27EDE">
    <w:pPr>
      <w:pStyle w:val="4"/>
      <w:jc w:val="right"/>
      <w:rPr>
        <w:b/>
      </w:rPr>
    </w:pPr>
    <w:r>
      <w:rPr>
        <w:b/>
      </w:rPr>
      <w:t>内蒙古自治区环境监测总站</w:t>
    </w:r>
  </w:p>
  <w:p w14:paraId="08278DAE"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left" w:pos="3918"/>
      </w:tabs>
      <w:ind w:right="-55" w:rightChars="-2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2972435</wp:posOffset>
              </wp:positionH>
              <wp:positionV relativeFrom="paragraph">
                <wp:posOffset>-175260</wp:posOffset>
              </wp:positionV>
              <wp:extent cx="172085" cy="131445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0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36A2B9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4.05pt;margin-top:-13.8pt;height:10.35pt;width:13.55pt;mso-position-horizontal-relative:margin;mso-wrap-style:none;z-index:251660288;mso-width-relative:page;mso-height-relative:page;" filled="f" stroked="f" coordsize="21600,21600" o:gfxdata="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qPDzs1wAAAAoBAAAPAAAAAAAAAAEAIAAA&#10;ACIAAABkcnMvZG93bnJldi54bWxQSwECFAAUAAAACACHTuJAqmNz49QBAACnAwAADgAAAAAAAAAB&#10;ACAAAAAmAQAAZHJzL2Uyb0RvYy54bWxQSwUGAAAAAAYABgBZAQAAb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6A2B9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94524"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</w:pPr>
  </w:p>
  <w:p w14:paraId="23F0FB55"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 xml:space="preserve">  </w:t>
    </w:r>
  </w:p>
  <w:p w14:paraId="77A9F8A0"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  <w:rPr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2712720</wp:posOffset>
              </wp:positionH>
              <wp:positionV relativeFrom="paragraph">
                <wp:posOffset>104775</wp:posOffset>
              </wp:positionV>
              <wp:extent cx="201295" cy="16637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28A0583"/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3.6pt;margin-top:8.25pt;height:13.1pt;width:15.85pt;mso-position-horizontal-relative:margin;z-index:251659264;mso-width-relative:page;mso-height-relative:page;" filled="f" stroked="f" coordsize="21600,21600" o:gfxdata="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O6wk71wAAAAkBAAAPAAAAAAAAAAEAIAAAACIAAABkcnMvZG93bnJldi54bWxQ&#10;SwECFAAUAAAACACHTuJAUWepl78BAACBAwAADgAAAAAAAAABACAAAAAm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28A0583"/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                                       </w: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  <w:r>
      <w:rPr>
        <w:rFonts w:hint="eastAsia"/>
        <w:lang w:val="en-US" w:eastAsia="zh-CN"/>
      </w:rPr>
      <w:t xml:space="preserve">                       </w:t>
    </w:r>
    <w:r>
      <w:rPr>
        <w:b/>
      </w:rPr>
      <w:t>内蒙古自治区环境监测总站</w:t>
    </w:r>
  </w:p>
  <w:p w14:paraId="2754EFA0"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rPr>
        <w:rFonts w:hint="eastAsia" w:ascii="仿宋_GB2312" w:eastAsia="仿宋_GB2312"/>
        <w:b/>
        <w:sz w:val="44"/>
        <w:szCs w:val="44"/>
        <w:lang w:val="en-US" w:eastAsia="zh-CN"/>
      </w:rPr>
    </w:pPr>
    <w:r>
      <w:rPr>
        <w:rFonts w:hint="eastAsia" w:ascii="仿宋_GB2312" w:eastAsia="仿宋_GB2312"/>
        <w:b/>
        <w:sz w:val="44"/>
        <w:szCs w:val="44"/>
        <w:lang w:val="en-US" w:eastAsia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OTQyZGYzOGQ1NzE0NGJjODZmMTJiMWQ4YTM0YTIifQ=="/>
  </w:docVars>
  <w:rsids>
    <w:rsidRoot w:val="582D7F7A"/>
    <w:rsid w:val="00020212"/>
    <w:rsid w:val="00130F35"/>
    <w:rsid w:val="0017595B"/>
    <w:rsid w:val="001A7B01"/>
    <w:rsid w:val="00223CA6"/>
    <w:rsid w:val="00244CC1"/>
    <w:rsid w:val="00271FD1"/>
    <w:rsid w:val="002B44D9"/>
    <w:rsid w:val="002C5D53"/>
    <w:rsid w:val="00344BA9"/>
    <w:rsid w:val="003B054A"/>
    <w:rsid w:val="00401876"/>
    <w:rsid w:val="00435A4E"/>
    <w:rsid w:val="00596100"/>
    <w:rsid w:val="005F3B5E"/>
    <w:rsid w:val="00623A6A"/>
    <w:rsid w:val="00671B97"/>
    <w:rsid w:val="00685842"/>
    <w:rsid w:val="00723741"/>
    <w:rsid w:val="00767DDF"/>
    <w:rsid w:val="007864C6"/>
    <w:rsid w:val="00793301"/>
    <w:rsid w:val="00812FBE"/>
    <w:rsid w:val="009033E2"/>
    <w:rsid w:val="009452BE"/>
    <w:rsid w:val="00947C4D"/>
    <w:rsid w:val="009E7107"/>
    <w:rsid w:val="00A2400A"/>
    <w:rsid w:val="00A36D01"/>
    <w:rsid w:val="00AE4121"/>
    <w:rsid w:val="00B10743"/>
    <w:rsid w:val="00B11F6E"/>
    <w:rsid w:val="00BA470B"/>
    <w:rsid w:val="00C23319"/>
    <w:rsid w:val="00C62FEF"/>
    <w:rsid w:val="00C949C7"/>
    <w:rsid w:val="00CA1736"/>
    <w:rsid w:val="00CF5968"/>
    <w:rsid w:val="00D0698E"/>
    <w:rsid w:val="00DD653A"/>
    <w:rsid w:val="00DF36AA"/>
    <w:rsid w:val="00EE47AF"/>
    <w:rsid w:val="00F247C4"/>
    <w:rsid w:val="00F60099"/>
    <w:rsid w:val="00F75B98"/>
    <w:rsid w:val="00FB3F95"/>
    <w:rsid w:val="038C1F24"/>
    <w:rsid w:val="07342E26"/>
    <w:rsid w:val="0C946D66"/>
    <w:rsid w:val="0DDA4962"/>
    <w:rsid w:val="0F4A6445"/>
    <w:rsid w:val="108E191A"/>
    <w:rsid w:val="10F22DDA"/>
    <w:rsid w:val="17A99A3B"/>
    <w:rsid w:val="184D5096"/>
    <w:rsid w:val="19650AEA"/>
    <w:rsid w:val="1B6F016D"/>
    <w:rsid w:val="1BFA7F6C"/>
    <w:rsid w:val="1F1F1FCB"/>
    <w:rsid w:val="1F4300E8"/>
    <w:rsid w:val="1FDE3ED9"/>
    <w:rsid w:val="29C410CB"/>
    <w:rsid w:val="29CE2471"/>
    <w:rsid w:val="2B667F60"/>
    <w:rsid w:val="2D560DE4"/>
    <w:rsid w:val="2EC220D1"/>
    <w:rsid w:val="30205755"/>
    <w:rsid w:val="36E3D2AE"/>
    <w:rsid w:val="39FF1E4C"/>
    <w:rsid w:val="3DEFBB71"/>
    <w:rsid w:val="3DFD9EE6"/>
    <w:rsid w:val="3E77EE33"/>
    <w:rsid w:val="3EB861B8"/>
    <w:rsid w:val="3F3F1B63"/>
    <w:rsid w:val="3F7EF466"/>
    <w:rsid w:val="3FDD0023"/>
    <w:rsid w:val="3FDFA62B"/>
    <w:rsid w:val="3FFFADF0"/>
    <w:rsid w:val="40492A66"/>
    <w:rsid w:val="4BF73D4C"/>
    <w:rsid w:val="4E0B7868"/>
    <w:rsid w:val="50D93F3F"/>
    <w:rsid w:val="536FA705"/>
    <w:rsid w:val="56C62CF6"/>
    <w:rsid w:val="5747352D"/>
    <w:rsid w:val="57E914A6"/>
    <w:rsid w:val="582D7F7A"/>
    <w:rsid w:val="595F60CE"/>
    <w:rsid w:val="59DEEA9D"/>
    <w:rsid w:val="5BDBEA12"/>
    <w:rsid w:val="5D4FE423"/>
    <w:rsid w:val="5D7C13E3"/>
    <w:rsid w:val="5F6F2336"/>
    <w:rsid w:val="5FE450FA"/>
    <w:rsid w:val="61007C5A"/>
    <w:rsid w:val="61A67243"/>
    <w:rsid w:val="61B61EFC"/>
    <w:rsid w:val="621249CA"/>
    <w:rsid w:val="63DE86F8"/>
    <w:rsid w:val="63DF9BC1"/>
    <w:rsid w:val="63FF779E"/>
    <w:rsid w:val="652E2F92"/>
    <w:rsid w:val="65AB75CA"/>
    <w:rsid w:val="66FB62DC"/>
    <w:rsid w:val="67EF981C"/>
    <w:rsid w:val="683247A9"/>
    <w:rsid w:val="69FF11CA"/>
    <w:rsid w:val="6BFFB84F"/>
    <w:rsid w:val="6CFF2C8A"/>
    <w:rsid w:val="6D565F7A"/>
    <w:rsid w:val="6DFEF3CF"/>
    <w:rsid w:val="6F532512"/>
    <w:rsid w:val="6FBBCAF8"/>
    <w:rsid w:val="6FFF4846"/>
    <w:rsid w:val="704A516B"/>
    <w:rsid w:val="71BE317E"/>
    <w:rsid w:val="72AE3DC9"/>
    <w:rsid w:val="739679C9"/>
    <w:rsid w:val="73FC832D"/>
    <w:rsid w:val="75FEEC74"/>
    <w:rsid w:val="763F39C7"/>
    <w:rsid w:val="76670075"/>
    <w:rsid w:val="77F7A197"/>
    <w:rsid w:val="7A9FA708"/>
    <w:rsid w:val="7ADD5C05"/>
    <w:rsid w:val="7BB6051C"/>
    <w:rsid w:val="7BBF656C"/>
    <w:rsid w:val="7BF6B3FB"/>
    <w:rsid w:val="7BFE3CA5"/>
    <w:rsid w:val="7CC9851E"/>
    <w:rsid w:val="7CF51139"/>
    <w:rsid w:val="7D7F00A6"/>
    <w:rsid w:val="7E3F5749"/>
    <w:rsid w:val="7EEFA4AD"/>
    <w:rsid w:val="7EFE4678"/>
    <w:rsid w:val="7EFFFB16"/>
    <w:rsid w:val="7FB57010"/>
    <w:rsid w:val="7FBD689E"/>
    <w:rsid w:val="7FF15798"/>
    <w:rsid w:val="7FFF10F0"/>
    <w:rsid w:val="9E0FFF79"/>
    <w:rsid w:val="9FBFB70A"/>
    <w:rsid w:val="A7399320"/>
    <w:rsid w:val="AEFE5253"/>
    <w:rsid w:val="B3D55A14"/>
    <w:rsid w:val="B75BB501"/>
    <w:rsid w:val="BFFA2623"/>
    <w:rsid w:val="C7F9FE4F"/>
    <w:rsid w:val="C9CEDBED"/>
    <w:rsid w:val="CEDB7F57"/>
    <w:rsid w:val="D1577F99"/>
    <w:rsid w:val="D3F74C19"/>
    <w:rsid w:val="D5E7E81A"/>
    <w:rsid w:val="D6FBCFE1"/>
    <w:rsid w:val="D7FE3A19"/>
    <w:rsid w:val="DFF8A0A8"/>
    <w:rsid w:val="DFFB6F7E"/>
    <w:rsid w:val="E777689A"/>
    <w:rsid w:val="E7F0F216"/>
    <w:rsid w:val="EB578DBC"/>
    <w:rsid w:val="EBEBE211"/>
    <w:rsid w:val="EDBC1F00"/>
    <w:rsid w:val="EDEDAB37"/>
    <w:rsid w:val="EEAEB34D"/>
    <w:rsid w:val="EEF7BC9A"/>
    <w:rsid w:val="EFBF3136"/>
    <w:rsid w:val="F37B69AC"/>
    <w:rsid w:val="F69FEBC0"/>
    <w:rsid w:val="F7FE41D9"/>
    <w:rsid w:val="F7FF40DD"/>
    <w:rsid w:val="FB3B3E70"/>
    <w:rsid w:val="FBBEAD4E"/>
    <w:rsid w:val="FD9CBCD0"/>
    <w:rsid w:val="FDAD2DF4"/>
    <w:rsid w:val="FDFBEA67"/>
    <w:rsid w:val="FDFD155A"/>
    <w:rsid w:val="FEC3A0BD"/>
    <w:rsid w:val="FEFF19BE"/>
    <w:rsid w:val="FF3E7642"/>
    <w:rsid w:val="FF77C494"/>
    <w:rsid w:val="FFAFFB62"/>
    <w:rsid w:val="FFBE2FC2"/>
    <w:rsid w:val="FFCFD9ED"/>
    <w:rsid w:val="FFD60002"/>
    <w:rsid w:val="FFDBB686"/>
    <w:rsid w:val="FFDEB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440" w:lineRule="exact"/>
      <w:jc w:val="left"/>
    </w:pPr>
    <w:rPr>
      <w:rFonts w:ascii="黑体" w:hAnsi="宋体" w:eastAsia="黑体"/>
      <w:sz w:val="24"/>
      <w:szCs w:val="24"/>
    </w:rPr>
  </w:style>
  <w:style w:type="paragraph" w:styleId="3">
    <w:name w:val="Document Map"/>
    <w:basedOn w:val="1"/>
    <w:link w:val="8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文档结构图 Char"/>
    <w:basedOn w:val="7"/>
    <w:link w:val="3"/>
    <w:qFormat/>
    <w:uiPriority w:val="0"/>
    <w:rPr>
      <w:rFonts w:ascii="宋体" w:hAnsi="Times New Roman" w:eastAsia="宋体" w:cs="Times New Roman"/>
      <w:kern w:val="2"/>
      <w:sz w:val="18"/>
      <w:szCs w:val="18"/>
    </w:rPr>
  </w:style>
  <w:style w:type="character" w:customStyle="1" w:styleId="9">
    <w:name w:val="页眉 Char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631</Words>
  <Characters>1145</Characters>
  <Lines>11</Lines>
  <Paragraphs>3</Paragraphs>
  <TotalTime>10</TotalTime>
  <ScaleCrop>false</ScaleCrop>
  <LinksUpToDate>false</LinksUpToDate>
  <CharactersWithSpaces>1478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2024-01-31T22:17:00Z</dcterms:created>
  <dc:creator>Moon</dc:creator>
  <cp:lastModifiedBy>안녕히 계세요</cp:lastModifiedBy>
  <cp:lastPrinted>2026-03-04T14:56:00Z</cp:lastPrinted>
  <dcterms:modified xsi:type="dcterms:W3CDTF">2026-10-09T03:07:25Z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C12C450BE34D4D8690CA122AC28D52F5_13</vt:lpwstr>
  </property>
  <property fmtid="{D5CDD505-2E9C-101B-9397-08002B2CF9AE}" pid="4" name="KSOTemplateDocerSaveRecord">
    <vt:lpwstr>eyJoZGlkIjoiYjViNGQyM2U1ZGVkMjg1MWUyOWIxYWU3ZDY0OWI1MGUiLCJ1c2VySWQiOiIyMDY5NDM5OTkifQ==</vt:lpwstr>
  </property>
</Properties>
</file>