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DC" w:rsidRPr="00860889" w:rsidRDefault="002033DC" w:rsidP="00860889">
      <w:pPr>
        <w:pStyle w:val="a3"/>
        <w:widowControl/>
        <w:shd w:val="clear" w:color="auto" w:fill="FFFFFF"/>
        <w:adjustRightInd w:val="0"/>
        <w:snapToGrid w:val="0"/>
        <w:spacing w:beforeAutospacing="0" w:afterAutospacing="0" w:line="560" w:lineRule="exact"/>
        <w:jc w:val="center"/>
        <w:rPr>
          <w:rFonts w:ascii="方正小标宋简体" w:eastAsia="方正小标宋简体" w:hAnsi="微软雅黑" w:cs="微软雅黑" w:hint="eastAsia"/>
          <w:b/>
          <w:bCs/>
          <w:color w:val="000000"/>
          <w:sz w:val="36"/>
          <w:szCs w:val="36"/>
        </w:rPr>
      </w:pPr>
      <w:r w:rsidRPr="00860889">
        <w:rPr>
          <w:rFonts w:ascii="方正小标宋简体" w:eastAsia="方正小标宋简体" w:hAnsi="微软雅黑" w:cs="微软雅黑" w:hint="eastAsia"/>
          <w:b/>
          <w:bCs/>
          <w:color w:val="000000"/>
          <w:sz w:val="36"/>
          <w:szCs w:val="36"/>
          <w:shd w:val="clear" w:color="auto" w:fill="FFFFFF"/>
        </w:rPr>
        <w:t>内蒙古自治区人力资源和社会保障厅</w:t>
      </w:r>
      <w:r w:rsidRPr="00860889">
        <w:rPr>
          <w:rFonts w:ascii="方正小标宋简体" w:eastAsia="方正小标宋简体" w:hAnsi="微软雅黑" w:cs="微软雅黑" w:hint="eastAsia"/>
          <w:b/>
          <w:bCs/>
          <w:color w:val="000000"/>
          <w:sz w:val="36"/>
          <w:szCs w:val="36"/>
          <w:shd w:val="clear" w:color="auto" w:fill="FFFFFF"/>
        </w:rPr>
        <w:t xml:space="preserve"> </w:t>
      </w:r>
      <w:r w:rsidRPr="00860889">
        <w:rPr>
          <w:rFonts w:ascii="方正小标宋简体" w:eastAsia="方正小标宋简体" w:hAnsi="微软雅黑" w:cs="微软雅黑" w:hint="eastAsia"/>
          <w:b/>
          <w:bCs/>
          <w:color w:val="000000"/>
          <w:sz w:val="36"/>
          <w:szCs w:val="36"/>
          <w:shd w:val="clear" w:color="auto" w:fill="FFFFFF"/>
        </w:rPr>
        <w:t>教育厅财政厅关于延续实施</w:t>
      </w:r>
      <w:proofErr w:type="gramStart"/>
      <w:r w:rsidRPr="00860889">
        <w:rPr>
          <w:rFonts w:ascii="方正小标宋简体" w:eastAsia="方正小标宋简体" w:hAnsi="微软雅黑" w:cs="微软雅黑" w:hint="eastAsia"/>
          <w:b/>
          <w:bCs/>
          <w:color w:val="000000"/>
          <w:sz w:val="36"/>
          <w:szCs w:val="36"/>
          <w:shd w:val="clear" w:color="auto" w:fill="FFFFFF"/>
        </w:rPr>
        <w:t>一次性扩岗补助</w:t>
      </w:r>
      <w:proofErr w:type="gramEnd"/>
      <w:r w:rsidRPr="00860889">
        <w:rPr>
          <w:rFonts w:ascii="方正小标宋简体" w:eastAsia="方正小标宋简体" w:hAnsi="微软雅黑" w:cs="微软雅黑" w:hint="eastAsia"/>
          <w:b/>
          <w:bCs/>
          <w:color w:val="000000"/>
          <w:sz w:val="36"/>
          <w:szCs w:val="36"/>
          <w:shd w:val="clear" w:color="auto" w:fill="FFFFFF"/>
        </w:rPr>
        <w:t>政策有关工作的通知</w:t>
      </w:r>
    </w:p>
    <w:p w:rsidR="00860889" w:rsidRDefault="00860889" w:rsidP="00860889">
      <w:pPr>
        <w:pStyle w:val="a3"/>
        <w:widowControl/>
        <w:spacing w:beforeAutospacing="0" w:afterAutospacing="0" w:line="645" w:lineRule="atLeast"/>
        <w:jc w:val="both"/>
        <w:rPr>
          <w:rFonts w:ascii="仿宋_GB2312" w:eastAsia="仿宋_GB2312" w:hAnsi="微软雅黑" w:cs="微软雅黑" w:hint="eastAsia"/>
          <w:color w:val="1A1A1A"/>
          <w:sz w:val="32"/>
          <w:szCs w:val="32"/>
          <w:shd w:val="clear" w:color="auto" w:fill="FFFFFF"/>
        </w:rPr>
      </w:pPr>
      <w:bookmarkStart w:id="0" w:name="_GoBack"/>
      <w:bookmarkEnd w:id="0"/>
    </w:p>
    <w:p w:rsidR="00D91CDC" w:rsidRPr="00860889" w:rsidRDefault="002033DC" w:rsidP="00860889">
      <w:pPr>
        <w:pStyle w:val="a3"/>
        <w:widowControl/>
        <w:spacing w:beforeAutospacing="0" w:afterAutospacing="0" w:line="645" w:lineRule="atLeast"/>
        <w:jc w:val="both"/>
        <w:rPr>
          <w:rFonts w:ascii="仿宋_GB2312" w:eastAsia="仿宋_GB2312" w:hAnsi="微软雅黑" w:cs="微软雅黑" w:hint="eastAsia"/>
          <w:sz w:val="32"/>
          <w:szCs w:val="32"/>
        </w:rPr>
      </w:pPr>
      <w:r w:rsidRPr="00860889">
        <w:rPr>
          <w:rFonts w:ascii="仿宋_GB2312" w:eastAsia="仿宋_GB2312" w:hAnsi="微软雅黑" w:cs="微软雅黑" w:hint="eastAsia"/>
          <w:color w:val="1A1A1A"/>
          <w:sz w:val="32"/>
          <w:szCs w:val="32"/>
          <w:shd w:val="clear" w:color="auto" w:fill="FFFFFF"/>
        </w:rPr>
        <w:t>各盟行政公署、市人民政府：</w:t>
      </w:r>
    </w:p>
    <w:p w:rsidR="00D91CDC" w:rsidRPr="00860889" w:rsidRDefault="002033DC" w:rsidP="00860889">
      <w:pPr>
        <w:pStyle w:val="a3"/>
        <w:widowControl/>
        <w:adjustRightInd w:val="0"/>
        <w:snapToGrid w:val="0"/>
        <w:spacing w:beforeAutospacing="0" w:afterAutospacing="0" w:line="560" w:lineRule="exact"/>
        <w:ind w:firstLineChars="200" w:firstLine="640"/>
        <w:jc w:val="both"/>
        <w:rPr>
          <w:rFonts w:ascii="仿宋_GB2312" w:eastAsia="仿宋_GB2312" w:hAnsi="微软雅黑" w:cs="微软雅黑" w:hint="eastAsia"/>
          <w:sz w:val="32"/>
          <w:szCs w:val="32"/>
        </w:rPr>
      </w:pPr>
      <w:r w:rsidRPr="00860889">
        <w:rPr>
          <w:rFonts w:ascii="仿宋_GB2312" w:eastAsia="仿宋_GB2312" w:hAnsi="微软雅黑" w:cs="微软雅黑" w:hint="eastAsia"/>
          <w:color w:val="1A1A1A"/>
          <w:sz w:val="32"/>
          <w:szCs w:val="32"/>
          <w:shd w:val="clear" w:color="auto" w:fill="FFFFFF"/>
        </w:rPr>
        <w:t>为深入贯彻党的二十大精神，落实党中央、国务院关于促进高校毕业生等青年就业工作决策部署，切实发挥失业保险助</w:t>
      </w:r>
      <w:proofErr w:type="gramStart"/>
      <w:r w:rsidRPr="00860889">
        <w:rPr>
          <w:rFonts w:ascii="仿宋_GB2312" w:eastAsia="仿宋_GB2312" w:hAnsi="微软雅黑" w:cs="微软雅黑" w:hint="eastAsia"/>
          <w:color w:val="1A1A1A"/>
          <w:sz w:val="32"/>
          <w:szCs w:val="32"/>
          <w:shd w:val="clear" w:color="auto" w:fill="FFFFFF"/>
        </w:rPr>
        <w:t>企扩岗</w:t>
      </w:r>
      <w:proofErr w:type="gramEnd"/>
      <w:r w:rsidRPr="00860889">
        <w:rPr>
          <w:rFonts w:ascii="仿宋_GB2312" w:eastAsia="仿宋_GB2312" w:hAnsi="微软雅黑" w:cs="微软雅黑" w:hint="eastAsia"/>
          <w:color w:val="1A1A1A"/>
          <w:sz w:val="32"/>
          <w:szCs w:val="32"/>
          <w:shd w:val="clear" w:color="auto" w:fill="FFFFFF"/>
        </w:rPr>
        <w:t>作用，鼓励企业吸纳大学生等青年就业，经自治区人民政府同意，按照《人力资源社会保障部</w:t>
      </w:r>
      <w:r w:rsidRPr="00860889">
        <w:rPr>
          <w:rFonts w:ascii="仿宋_GB2312" w:eastAsia="仿宋_GB2312" w:hAnsi="微软雅黑" w:cs="微软雅黑" w:hint="eastAsia"/>
          <w:color w:val="1A1A1A"/>
          <w:sz w:val="32"/>
          <w:szCs w:val="32"/>
          <w:shd w:val="clear" w:color="auto" w:fill="FFFFFF"/>
        </w:rPr>
        <w:t> </w:t>
      </w:r>
      <w:r w:rsidRPr="00860889">
        <w:rPr>
          <w:rFonts w:ascii="仿宋_GB2312" w:eastAsia="仿宋_GB2312" w:hAnsi="微软雅黑" w:cs="微软雅黑" w:hint="eastAsia"/>
          <w:color w:val="1A1A1A"/>
          <w:sz w:val="32"/>
          <w:szCs w:val="32"/>
          <w:shd w:val="clear" w:color="auto" w:fill="FFFFFF"/>
        </w:rPr>
        <w:t>教育部</w:t>
      </w:r>
      <w:r w:rsidRPr="00860889">
        <w:rPr>
          <w:rFonts w:ascii="仿宋_GB2312" w:eastAsia="仿宋_GB2312" w:hAnsi="微软雅黑" w:cs="微软雅黑" w:hint="eastAsia"/>
          <w:color w:val="1A1A1A"/>
          <w:sz w:val="32"/>
          <w:szCs w:val="32"/>
          <w:shd w:val="clear" w:color="auto" w:fill="FFFFFF"/>
        </w:rPr>
        <w:t> </w:t>
      </w:r>
      <w:r w:rsidRPr="00860889">
        <w:rPr>
          <w:rFonts w:ascii="仿宋_GB2312" w:eastAsia="仿宋_GB2312" w:hAnsi="微软雅黑" w:cs="微软雅黑" w:hint="eastAsia"/>
          <w:color w:val="1A1A1A"/>
          <w:sz w:val="32"/>
          <w:szCs w:val="32"/>
          <w:shd w:val="clear" w:color="auto" w:fill="FFFFFF"/>
        </w:rPr>
        <w:t>财政部关于延续实施一次性扩岗补助政策有关工作的通知》（</w:t>
      </w:r>
      <w:proofErr w:type="gramStart"/>
      <w:r w:rsidRPr="00860889">
        <w:rPr>
          <w:rFonts w:ascii="仿宋_GB2312" w:eastAsia="仿宋_GB2312" w:hAnsi="微软雅黑" w:cs="微软雅黑" w:hint="eastAsia"/>
          <w:color w:val="1A1A1A"/>
          <w:sz w:val="32"/>
          <w:szCs w:val="32"/>
          <w:shd w:val="clear" w:color="auto" w:fill="FFFFFF"/>
        </w:rPr>
        <w:t>人社部</w:t>
      </w:r>
      <w:proofErr w:type="gramEnd"/>
      <w:r w:rsidRPr="00860889">
        <w:rPr>
          <w:rFonts w:ascii="仿宋_GB2312" w:eastAsia="仿宋_GB2312" w:hAnsi="微软雅黑" w:cs="微软雅黑" w:hint="eastAsia"/>
          <w:color w:val="1A1A1A"/>
          <w:sz w:val="32"/>
          <w:szCs w:val="32"/>
          <w:shd w:val="clear" w:color="auto" w:fill="FFFFFF"/>
        </w:rPr>
        <w:t>发〔</w:t>
      </w:r>
      <w:r w:rsidRPr="00860889">
        <w:rPr>
          <w:rFonts w:ascii="仿宋_GB2312" w:eastAsia="仿宋_GB2312" w:hAnsi="微软雅黑" w:cs="微软雅黑" w:hint="eastAsia"/>
          <w:color w:val="1A1A1A"/>
          <w:sz w:val="32"/>
          <w:szCs w:val="32"/>
          <w:shd w:val="clear" w:color="auto" w:fill="FFFFFF"/>
        </w:rPr>
        <w:t>2023</w:t>
      </w:r>
      <w:r w:rsidRPr="00860889">
        <w:rPr>
          <w:rFonts w:ascii="仿宋_GB2312" w:eastAsia="仿宋_GB2312" w:hAnsi="微软雅黑" w:cs="微软雅黑" w:hint="eastAsia"/>
          <w:color w:val="1A1A1A"/>
          <w:sz w:val="32"/>
          <w:szCs w:val="32"/>
          <w:shd w:val="clear" w:color="auto" w:fill="FFFFFF"/>
        </w:rPr>
        <w:t>〕</w:t>
      </w:r>
      <w:r w:rsidRPr="00860889">
        <w:rPr>
          <w:rFonts w:ascii="仿宋_GB2312" w:eastAsia="仿宋_GB2312" w:hAnsi="微软雅黑" w:cs="微软雅黑" w:hint="eastAsia"/>
          <w:color w:val="1A1A1A"/>
          <w:sz w:val="32"/>
          <w:szCs w:val="32"/>
          <w:shd w:val="clear" w:color="auto" w:fill="FFFFFF"/>
        </w:rPr>
        <w:t>37</w:t>
      </w:r>
      <w:r w:rsidRPr="00860889">
        <w:rPr>
          <w:rFonts w:ascii="仿宋_GB2312" w:eastAsia="仿宋_GB2312" w:hAnsi="微软雅黑" w:cs="微软雅黑" w:hint="eastAsia"/>
          <w:color w:val="1A1A1A"/>
          <w:sz w:val="32"/>
          <w:szCs w:val="32"/>
          <w:shd w:val="clear" w:color="auto" w:fill="FFFFFF"/>
        </w:rPr>
        <w:t>号）要求，现就继续实施</w:t>
      </w:r>
      <w:proofErr w:type="gramStart"/>
      <w:r w:rsidRPr="00860889">
        <w:rPr>
          <w:rFonts w:ascii="仿宋_GB2312" w:eastAsia="仿宋_GB2312" w:hAnsi="微软雅黑" w:cs="微软雅黑" w:hint="eastAsia"/>
          <w:color w:val="1A1A1A"/>
          <w:sz w:val="32"/>
          <w:szCs w:val="32"/>
          <w:shd w:val="clear" w:color="auto" w:fill="FFFFFF"/>
        </w:rPr>
        <w:t>一次性扩岗补助</w:t>
      </w:r>
      <w:proofErr w:type="gramEnd"/>
      <w:r w:rsidRPr="00860889">
        <w:rPr>
          <w:rFonts w:ascii="仿宋_GB2312" w:eastAsia="仿宋_GB2312" w:hAnsi="微软雅黑" w:cs="微软雅黑" w:hint="eastAsia"/>
          <w:color w:val="1A1A1A"/>
          <w:sz w:val="32"/>
          <w:szCs w:val="32"/>
          <w:shd w:val="clear" w:color="auto" w:fill="FFFFFF"/>
        </w:rPr>
        <w:t>政策有关事项通知如下：</w:t>
      </w:r>
    </w:p>
    <w:p w:rsidR="00D91CDC" w:rsidRPr="00860889" w:rsidRDefault="002033DC" w:rsidP="00860889">
      <w:pPr>
        <w:pStyle w:val="a3"/>
        <w:widowControl/>
        <w:adjustRightInd w:val="0"/>
        <w:snapToGrid w:val="0"/>
        <w:spacing w:beforeAutospacing="0" w:afterAutospacing="0" w:line="560" w:lineRule="exact"/>
        <w:ind w:firstLineChars="200" w:firstLine="640"/>
        <w:jc w:val="both"/>
        <w:rPr>
          <w:rFonts w:ascii="仿宋_GB2312" w:eastAsia="仿宋_GB2312" w:hAnsi="微软雅黑" w:cs="微软雅黑" w:hint="eastAsia"/>
          <w:sz w:val="32"/>
          <w:szCs w:val="32"/>
        </w:rPr>
      </w:pPr>
      <w:r w:rsidRPr="00860889">
        <w:rPr>
          <w:rFonts w:ascii="仿宋_GB2312" w:eastAsia="仿宋_GB2312" w:hAnsi="微软雅黑" w:cs="微软雅黑" w:hint="eastAsia"/>
          <w:color w:val="1A1A1A"/>
          <w:sz w:val="32"/>
          <w:szCs w:val="32"/>
          <w:shd w:val="clear" w:color="auto" w:fill="FFFFFF"/>
        </w:rPr>
        <w:t>一、对招用</w:t>
      </w:r>
      <w:r w:rsidRPr="00860889">
        <w:rPr>
          <w:rFonts w:ascii="仿宋_GB2312" w:eastAsia="仿宋_GB2312" w:hAnsi="微软雅黑" w:cs="微软雅黑" w:hint="eastAsia"/>
          <w:color w:val="1A1A1A"/>
          <w:sz w:val="32"/>
          <w:szCs w:val="32"/>
          <w:shd w:val="clear" w:color="auto" w:fill="FFFFFF"/>
        </w:rPr>
        <w:t>2023</w:t>
      </w:r>
      <w:r w:rsidRPr="00860889">
        <w:rPr>
          <w:rFonts w:ascii="仿宋_GB2312" w:eastAsia="仿宋_GB2312" w:hAnsi="微软雅黑" w:cs="微软雅黑" w:hint="eastAsia"/>
          <w:color w:val="1A1A1A"/>
          <w:sz w:val="32"/>
          <w:szCs w:val="32"/>
          <w:shd w:val="clear" w:color="auto" w:fill="FFFFFF"/>
        </w:rPr>
        <w:t>届及离校两年内未就业普通高校毕业生、登记失业的</w:t>
      </w:r>
      <w:r w:rsidRPr="00860889">
        <w:rPr>
          <w:rFonts w:ascii="仿宋_GB2312" w:eastAsia="仿宋_GB2312" w:hAnsi="微软雅黑" w:cs="微软雅黑" w:hint="eastAsia"/>
          <w:color w:val="1A1A1A"/>
          <w:sz w:val="32"/>
          <w:szCs w:val="32"/>
          <w:shd w:val="clear" w:color="auto" w:fill="FFFFFF"/>
        </w:rPr>
        <w:t>16-24</w:t>
      </w:r>
      <w:r w:rsidRPr="00860889">
        <w:rPr>
          <w:rFonts w:ascii="仿宋_GB2312" w:eastAsia="仿宋_GB2312" w:hAnsi="微软雅黑" w:cs="微软雅黑" w:hint="eastAsia"/>
          <w:color w:val="1A1A1A"/>
          <w:sz w:val="32"/>
          <w:szCs w:val="32"/>
          <w:shd w:val="clear" w:color="auto" w:fill="FFFFFF"/>
        </w:rPr>
        <w:t>岁青年，签订劳动合同并为其缴纳失业、工伤、职工养老保险费</w:t>
      </w:r>
      <w:r w:rsidRPr="00860889">
        <w:rPr>
          <w:rFonts w:ascii="仿宋_GB2312" w:eastAsia="仿宋_GB2312" w:hAnsi="微软雅黑" w:cs="微软雅黑" w:hint="eastAsia"/>
          <w:color w:val="1A1A1A"/>
          <w:sz w:val="32"/>
          <w:szCs w:val="32"/>
          <w:shd w:val="clear" w:color="auto" w:fill="FFFFFF"/>
        </w:rPr>
        <w:t>1</w:t>
      </w:r>
      <w:r w:rsidRPr="00860889">
        <w:rPr>
          <w:rFonts w:ascii="仿宋_GB2312" w:eastAsia="仿宋_GB2312" w:hAnsi="微软雅黑" w:cs="微软雅黑" w:hint="eastAsia"/>
          <w:color w:val="1A1A1A"/>
          <w:sz w:val="32"/>
          <w:szCs w:val="32"/>
          <w:shd w:val="clear" w:color="auto" w:fill="FFFFFF"/>
        </w:rPr>
        <w:t>个月以上的企业，按每招用</w:t>
      </w:r>
      <w:r w:rsidRPr="00860889">
        <w:rPr>
          <w:rFonts w:ascii="仿宋_GB2312" w:eastAsia="仿宋_GB2312" w:hAnsi="微软雅黑" w:cs="微软雅黑" w:hint="eastAsia"/>
          <w:color w:val="1A1A1A"/>
          <w:sz w:val="32"/>
          <w:szCs w:val="32"/>
          <w:shd w:val="clear" w:color="auto" w:fill="FFFFFF"/>
        </w:rPr>
        <w:t>1</w:t>
      </w:r>
      <w:r w:rsidRPr="00860889">
        <w:rPr>
          <w:rFonts w:ascii="仿宋_GB2312" w:eastAsia="仿宋_GB2312" w:hAnsi="微软雅黑" w:cs="微软雅黑" w:hint="eastAsia"/>
          <w:color w:val="1A1A1A"/>
          <w:sz w:val="32"/>
          <w:szCs w:val="32"/>
          <w:shd w:val="clear" w:color="auto" w:fill="FFFFFF"/>
        </w:rPr>
        <w:t>人</w:t>
      </w:r>
      <w:r w:rsidRPr="00860889">
        <w:rPr>
          <w:rFonts w:ascii="仿宋_GB2312" w:eastAsia="仿宋_GB2312" w:hAnsi="微软雅黑" w:cs="微软雅黑" w:hint="eastAsia"/>
          <w:color w:val="1A1A1A"/>
          <w:sz w:val="32"/>
          <w:szCs w:val="32"/>
          <w:shd w:val="clear" w:color="auto" w:fill="FFFFFF"/>
        </w:rPr>
        <w:t>1500</w:t>
      </w:r>
      <w:r w:rsidRPr="00860889">
        <w:rPr>
          <w:rFonts w:ascii="仿宋_GB2312" w:eastAsia="仿宋_GB2312" w:hAnsi="微软雅黑" w:cs="微软雅黑" w:hint="eastAsia"/>
          <w:color w:val="1A1A1A"/>
          <w:sz w:val="32"/>
          <w:szCs w:val="32"/>
          <w:shd w:val="clear" w:color="auto" w:fill="FFFFFF"/>
        </w:rPr>
        <w:t>元的标准发放</w:t>
      </w:r>
      <w:proofErr w:type="gramStart"/>
      <w:r w:rsidRPr="00860889">
        <w:rPr>
          <w:rFonts w:ascii="仿宋_GB2312" w:eastAsia="仿宋_GB2312" w:hAnsi="微软雅黑" w:cs="微软雅黑" w:hint="eastAsia"/>
          <w:color w:val="1A1A1A"/>
          <w:sz w:val="32"/>
          <w:szCs w:val="32"/>
          <w:shd w:val="clear" w:color="auto" w:fill="FFFFFF"/>
        </w:rPr>
        <w:t>一次性扩岗补助</w:t>
      </w:r>
      <w:proofErr w:type="gramEnd"/>
      <w:r w:rsidRPr="00860889">
        <w:rPr>
          <w:rFonts w:ascii="仿宋_GB2312" w:eastAsia="仿宋_GB2312" w:hAnsi="微软雅黑" w:cs="微软雅黑" w:hint="eastAsia"/>
          <w:color w:val="1A1A1A"/>
          <w:sz w:val="32"/>
          <w:szCs w:val="32"/>
          <w:shd w:val="clear" w:color="auto" w:fill="FFFFFF"/>
        </w:rPr>
        <w:t>。政策执行至</w:t>
      </w:r>
      <w:r w:rsidRPr="00860889">
        <w:rPr>
          <w:rFonts w:ascii="仿宋_GB2312" w:eastAsia="仿宋_GB2312" w:hAnsi="微软雅黑" w:cs="微软雅黑" w:hint="eastAsia"/>
          <w:color w:val="1A1A1A"/>
          <w:sz w:val="32"/>
          <w:szCs w:val="32"/>
          <w:shd w:val="clear" w:color="auto" w:fill="FFFFFF"/>
        </w:rPr>
        <w:t>2023</w:t>
      </w:r>
      <w:r w:rsidRPr="00860889">
        <w:rPr>
          <w:rFonts w:ascii="仿宋_GB2312" w:eastAsia="仿宋_GB2312" w:hAnsi="微软雅黑" w:cs="微软雅黑" w:hint="eastAsia"/>
          <w:color w:val="1A1A1A"/>
          <w:sz w:val="32"/>
          <w:szCs w:val="32"/>
          <w:shd w:val="clear" w:color="auto" w:fill="FFFFFF"/>
        </w:rPr>
        <w:t>年</w:t>
      </w:r>
      <w:r w:rsidRPr="00860889">
        <w:rPr>
          <w:rFonts w:ascii="仿宋_GB2312" w:eastAsia="仿宋_GB2312" w:hAnsi="微软雅黑" w:cs="微软雅黑" w:hint="eastAsia"/>
          <w:color w:val="1A1A1A"/>
          <w:sz w:val="32"/>
          <w:szCs w:val="32"/>
          <w:shd w:val="clear" w:color="auto" w:fill="FFFFFF"/>
        </w:rPr>
        <w:t>12</w:t>
      </w:r>
      <w:r w:rsidRPr="00860889">
        <w:rPr>
          <w:rFonts w:ascii="仿宋_GB2312" w:eastAsia="仿宋_GB2312" w:hAnsi="微软雅黑" w:cs="微软雅黑" w:hint="eastAsia"/>
          <w:color w:val="1A1A1A"/>
          <w:sz w:val="32"/>
          <w:szCs w:val="32"/>
          <w:shd w:val="clear" w:color="auto" w:fill="FFFFFF"/>
        </w:rPr>
        <w:t>月底。</w:t>
      </w:r>
    </w:p>
    <w:p w:rsidR="00D91CDC" w:rsidRPr="00860889" w:rsidRDefault="002033DC" w:rsidP="00860889">
      <w:pPr>
        <w:pStyle w:val="a3"/>
        <w:widowControl/>
        <w:adjustRightInd w:val="0"/>
        <w:snapToGrid w:val="0"/>
        <w:spacing w:beforeAutospacing="0" w:afterAutospacing="0" w:line="560" w:lineRule="exact"/>
        <w:ind w:firstLineChars="200" w:firstLine="640"/>
        <w:jc w:val="both"/>
        <w:rPr>
          <w:rFonts w:ascii="仿宋_GB2312" w:eastAsia="仿宋_GB2312" w:hAnsi="微软雅黑" w:cs="微软雅黑" w:hint="eastAsia"/>
          <w:sz w:val="32"/>
          <w:szCs w:val="32"/>
        </w:rPr>
      </w:pPr>
      <w:r w:rsidRPr="00860889">
        <w:rPr>
          <w:rFonts w:ascii="仿宋_GB2312" w:eastAsia="仿宋_GB2312" w:hAnsi="微软雅黑" w:cs="微软雅黑" w:hint="eastAsia"/>
          <w:color w:val="1A1A1A"/>
          <w:sz w:val="32"/>
          <w:szCs w:val="32"/>
          <w:shd w:val="clear" w:color="auto" w:fill="FFFFFF"/>
        </w:rPr>
        <w:t>二、</w:t>
      </w:r>
      <w:r w:rsidRPr="00860889">
        <w:rPr>
          <w:rFonts w:ascii="仿宋_GB2312" w:eastAsia="仿宋_GB2312" w:hAnsi="微软雅黑" w:cs="微软雅黑" w:hint="eastAsia"/>
          <w:color w:val="1A1A1A"/>
          <w:sz w:val="32"/>
          <w:szCs w:val="32"/>
          <w:shd w:val="clear" w:color="auto" w:fill="FFFFFF"/>
        </w:rPr>
        <w:t>1</w:t>
      </w:r>
      <w:r w:rsidRPr="00860889">
        <w:rPr>
          <w:rFonts w:ascii="仿宋_GB2312" w:eastAsia="仿宋_GB2312" w:hAnsi="微软雅黑" w:cs="微软雅黑" w:hint="eastAsia"/>
          <w:color w:val="1A1A1A"/>
          <w:sz w:val="32"/>
          <w:szCs w:val="32"/>
          <w:shd w:val="clear" w:color="auto" w:fill="FFFFFF"/>
        </w:rPr>
        <w:t>名上述人员的就业参保信息和身份只能由一户企业用于享受</w:t>
      </w:r>
      <w:proofErr w:type="gramStart"/>
      <w:r w:rsidRPr="00860889">
        <w:rPr>
          <w:rFonts w:ascii="仿宋_GB2312" w:eastAsia="仿宋_GB2312" w:hAnsi="微软雅黑" w:cs="微软雅黑" w:hint="eastAsia"/>
          <w:color w:val="1A1A1A"/>
          <w:sz w:val="32"/>
          <w:szCs w:val="32"/>
          <w:shd w:val="clear" w:color="auto" w:fill="FFFFFF"/>
        </w:rPr>
        <w:t>一次性扩岗补助</w:t>
      </w:r>
      <w:proofErr w:type="gramEnd"/>
      <w:r w:rsidRPr="00860889">
        <w:rPr>
          <w:rFonts w:ascii="仿宋_GB2312" w:eastAsia="仿宋_GB2312" w:hAnsi="微软雅黑" w:cs="微软雅黑" w:hint="eastAsia"/>
          <w:color w:val="1A1A1A"/>
          <w:sz w:val="32"/>
          <w:szCs w:val="32"/>
          <w:shd w:val="clear" w:color="auto" w:fill="FFFFFF"/>
        </w:rPr>
        <w:t>，不能重复使用。</w:t>
      </w:r>
      <w:proofErr w:type="gramStart"/>
      <w:r w:rsidRPr="00860889">
        <w:rPr>
          <w:rFonts w:ascii="仿宋_GB2312" w:eastAsia="仿宋_GB2312" w:hAnsi="微软雅黑" w:cs="微软雅黑" w:hint="eastAsia"/>
          <w:color w:val="1A1A1A"/>
          <w:sz w:val="32"/>
          <w:szCs w:val="32"/>
          <w:shd w:val="clear" w:color="auto" w:fill="FFFFFF"/>
        </w:rPr>
        <w:t>一次性扩岗补助</w:t>
      </w:r>
      <w:proofErr w:type="gramEnd"/>
      <w:r w:rsidRPr="00860889">
        <w:rPr>
          <w:rFonts w:ascii="仿宋_GB2312" w:eastAsia="仿宋_GB2312" w:hAnsi="微软雅黑" w:cs="微软雅黑" w:hint="eastAsia"/>
          <w:color w:val="1A1A1A"/>
          <w:sz w:val="32"/>
          <w:szCs w:val="32"/>
          <w:shd w:val="clear" w:color="auto" w:fill="FFFFFF"/>
        </w:rPr>
        <w:t>和一次性吸纳就业补贴政策不能重复享受。各盟市不得超出现有政策规定提高政策享受门槛，增加限制条件，要让招用上述人员并符合相关条件的企业尽可能享受政策红利。</w:t>
      </w:r>
    </w:p>
    <w:p w:rsidR="00D91CDC" w:rsidRPr="00860889" w:rsidRDefault="002033DC" w:rsidP="00860889">
      <w:pPr>
        <w:pStyle w:val="a3"/>
        <w:widowControl/>
        <w:adjustRightInd w:val="0"/>
        <w:snapToGrid w:val="0"/>
        <w:spacing w:beforeAutospacing="0" w:afterAutospacing="0" w:line="560" w:lineRule="exact"/>
        <w:ind w:firstLineChars="200" w:firstLine="640"/>
        <w:jc w:val="both"/>
        <w:rPr>
          <w:rFonts w:ascii="仿宋_GB2312" w:eastAsia="仿宋_GB2312" w:hAnsi="微软雅黑" w:cs="微软雅黑" w:hint="eastAsia"/>
          <w:sz w:val="32"/>
          <w:szCs w:val="32"/>
        </w:rPr>
      </w:pPr>
      <w:r w:rsidRPr="00860889">
        <w:rPr>
          <w:rFonts w:ascii="仿宋_GB2312" w:eastAsia="仿宋_GB2312" w:hAnsi="微软雅黑" w:cs="微软雅黑" w:hint="eastAsia"/>
          <w:color w:val="1A1A1A"/>
          <w:sz w:val="32"/>
          <w:szCs w:val="32"/>
          <w:shd w:val="clear" w:color="auto" w:fill="FFFFFF"/>
        </w:rPr>
        <w:t>三、</w:t>
      </w:r>
      <w:proofErr w:type="gramStart"/>
      <w:r w:rsidRPr="00860889">
        <w:rPr>
          <w:rFonts w:ascii="仿宋_GB2312" w:eastAsia="仿宋_GB2312" w:hAnsi="微软雅黑" w:cs="微软雅黑" w:hint="eastAsia"/>
          <w:color w:val="1A1A1A"/>
          <w:sz w:val="32"/>
          <w:szCs w:val="32"/>
          <w:shd w:val="clear" w:color="auto" w:fill="FFFFFF"/>
        </w:rPr>
        <w:t>一次性扩岗补助</w:t>
      </w:r>
      <w:proofErr w:type="gramEnd"/>
      <w:r w:rsidRPr="00860889">
        <w:rPr>
          <w:rFonts w:ascii="仿宋_GB2312" w:eastAsia="仿宋_GB2312" w:hAnsi="微软雅黑" w:cs="微软雅黑" w:hint="eastAsia"/>
          <w:color w:val="1A1A1A"/>
          <w:sz w:val="32"/>
          <w:szCs w:val="32"/>
          <w:shd w:val="clear" w:color="auto" w:fill="FFFFFF"/>
        </w:rPr>
        <w:t>所需资金从</w:t>
      </w:r>
      <w:r w:rsidRPr="00860889">
        <w:rPr>
          <w:rFonts w:ascii="仿宋_GB2312" w:eastAsia="仿宋_GB2312" w:hAnsi="微软雅黑" w:cs="微软雅黑" w:hint="eastAsia"/>
          <w:color w:val="1A1A1A"/>
          <w:sz w:val="32"/>
          <w:szCs w:val="32"/>
          <w:shd w:val="clear" w:color="auto" w:fill="FFFFFF"/>
        </w:rPr>
        <w:t>失业保险基金“其他支出”科目中列支。</w:t>
      </w:r>
    </w:p>
    <w:p w:rsidR="00D91CDC" w:rsidRPr="00860889" w:rsidRDefault="002033DC" w:rsidP="00860889">
      <w:pPr>
        <w:pStyle w:val="a3"/>
        <w:widowControl/>
        <w:adjustRightInd w:val="0"/>
        <w:snapToGrid w:val="0"/>
        <w:spacing w:beforeAutospacing="0" w:afterAutospacing="0" w:line="560" w:lineRule="exact"/>
        <w:ind w:firstLineChars="200" w:firstLine="640"/>
        <w:jc w:val="both"/>
        <w:rPr>
          <w:rFonts w:ascii="仿宋_GB2312" w:eastAsia="仿宋_GB2312" w:hAnsi="微软雅黑" w:cs="微软雅黑" w:hint="eastAsia"/>
          <w:sz w:val="32"/>
          <w:szCs w:val="32"/>
        </w:rPr>
      </w:pPr>
      <w:r w:rsidRPr="00860889">
        <w:rPr>
          <w:rFonts w:ascii="仿宋_GB2312" w:eastAsia="仿宋_GB2312" w:hAnsi="微软雅黑" w:cs="微软雅黑" w:hint="eastAsia"/>
          <w:color w:val="1A1A1A"/>
          <w:sz w:val="32"/>
          <w:szCs w:val="32"/>
          <w:shd w:val="clear" w:color="auto" w:fill="FFFFFF"/>
        </w:rPr>
        <w:lastRenderedPageBreak/>
        <w:t>四、全区采取“免申即享”的方式，按照“方便、快捷、规范、安全”的原则，精准向符合条件的企业发放</w:t>
      </w:r>
      <w:proofErr w:type="gramStart"/>
      <w:r w:rsidRPr="00860889">
        <w:rPr>
          <w:rFonts w:ascii="仿宋_GB2312" w:eastAsia="仿宋_GB2312" w:hAnsi="微软雅黑" w:cs="微软雅黑" w:hint="eastAsia"/>
          <w:color w:val="1A1A1A"/>
          <w:sz w:val="32"/>
          <w:szCs w:val="32"/>
          <w:shd w:val="clear" w:color="auto" w:fill="FFFFFF"/>
        </w:rPr>
        <w:t>一次性扩岗补助</w:t>
      </w:r>
      <w:proofErr w:type="gramEnd"/>
      <w:r w:rsidRPr="00860889">
        <w:rPr>
          <w:rFonts w:ascii="仿宋_GB2312" w:eastAsia="仿宋_GB2312" w:hAnsi="微软雅黑" w:cs="微软雅黑" w:hint="eastAsia"/>
          <w:color w:val="1A1A1A"/>
          <w:sz w:val="32"/>
          <w:szCs w:val="32"/>
          <w:shd w:val="clear" w:color="auto" w:fill="FFFFFF"/>
        </w:rPr>
        <w:t>。自治区人力资源社会保障厅按月将各盟市新参保人</w:t>
      </w:r>
      <w:proofErr w:type="gramStart"/>
      <w:r w:rsidRPr="00860889">
        <w:rPr>
          <w:rFonts w:ascii="仿宋_GB2312" w:eastAsia="仿宋_GB2312" w:hAnsi="微软雅黑" w:cs="微软雅黑" w:hint="eastAsia"/>
          <w:color w:val="1A1A1A"/>
          <w:sz w:val="32"/>
          <w:szCs w:val="32"/>
          <w:shd w:val="clear" w:color="auto" w:fill="FFFFFF"/>
        </w:rPr>
        <w:t>员信息</w:t>
      </w:r>
      <w:proofErr w:type="gramEnd"/>
      <w:r w:rsidRPr="00860889">
        <w:rPr>
          <w:rFonts w:ascii="仿宋_GB2312" w:eastAsia="仿宋_GB2312" w:hAnsi="微软雅黑" w:cs="微软雅黑" w:hint="eastAsia"/>
          <w:color w:val="1A1A1A"/>
          <w:sz w:val="32"/>
          <w:szCs w:val="32"/>
          <w:shd w:val="clear" w:color="auto" w:fill="FFFFFF"/>
        </w:rPr>
        <w:t>与部省</w:t>
      </w:r>
      <w:proofErr w:type="gramStart"/>
      <w:r w:rsidRPr="00860889">
        <w:rPr>
          <w:rFonts w:ascii="仿宋_GB2312" w:eastAsia="仿宋_GB2312" w:hAnsi="微软雅黑" w:cs="微软雅黑" w:hint="eastAsia"/>
          <w:color w:val="1A1A1A"/>
          <w:sz w:val="32"/>
          <w:szCs w:val="32"/>
          <w:shd w:val="clear" w:color="auto" w:fill="FFFFFF"/>
        </w:rPr>
        <w:t>人社业务</w:t>
      </w:r>
      <w:proofErr w:type="gramEnd"/>
      <w:r w:rsidRPr="00860889">
        <w:rPr>
          <w:rFonts w:ascii="仿宋_GB2312" w:eastAsia="仿宋_GB2312" w:hAnsi="微软雅黑" w:cs="微软雅黑" w:hint="eastAsia"/>
          <w:color w:val="1A1A1A"/>
          <w:sz w:val="32"/>
          <w:szCs w:val="32"/>
          <w:shd w:val="clear" w:color="auto" w:fill="FFFFFF"/>
        </w:rPr>
        <w:t>协同平台提供的“普通高校应届毕业生身份核验接口”、教育部门移交的有就业意愿的离校两年内未就业高校毕业生数据信息、登记失业信息比对，确认参保人员身份符合政策享受条件，将人员信息推送至各盟市、旗县（市、区）失业保险经办机构。各盟市、旗县（市、区）失业保险经办机构审核后，向企业发送信息并经其确认后，将</w:t>
      </w:r>
      <w:proofErr w:type="gramStart"/>
      <w:r w:rsidRPr="00860889">
        <w:rPr>
          <w:rFonts w:ascii="仿宋_GB2312" w:eastAsia="仿宋_GB2312" w:hAnsi="微软雅黑" w:cs="微软雅黑" w:hint="eastAsia"/>
          <w:color w:val="1A1A1A"/>
          <w:sz w:val="32"/>
          <w:szCs w:val="32"/>
          <w:shd w:val="clear" w:color="auto" w:fill="FFFFFF"/>
        </w:rPr>
        <w:t>一次</w:t>
      </w:r>
      <w:r w:rsidRPr="00860889">
        <w:rPr>
          <w:rFonts w:ascii="仿宋_GB2312" w:eastAsia="仿宋_GB2312" w:hAnsi="微软雅黑" w:cs="微软雅黑" w:hint="eastAsia"/>
          <w:color w:val="1A1A1A"/>
          <w:sz w:val="32"/>
          <w:szCs w:val="32"/>
          <w:shd w:val="clear" w:color="auto" w:fill="FFFFFF"/>
        </w:rPr>
        <w:t>性扩岗补助</w:t>
      </w:r>
      <w:proofErr w:type="gramEnd"/>
      <w:r w:rsidRPr="00860889">
        <w:rPr>
          <w:rFonts w:ascii="仿宋_GB2312" w:eastAsia="仿宋_GB2312" w:hAnsi="微软雅黑" w:cs="微软雅黑" w:hint="eastAsia"/>
          <w:color w:val="1A1A1A"/>
          <w:sz w:val="32"/>
          <w:szCs w:val="32"/>
          <w:shd w:val="clear" w:color="auto" w:fill="FFFFFF"/>
        </w:rPr>
        <w:t>资金发放至用人企业对公账户，对没有对公账户的企业，可将资金发放至税务部门提供的企业缴纳社会保险费账户。同时开通网上申请入口，对于未筛查出来或者企业银行账户信息不完善等原因未能实现“免申即享”的企业，可通过自治区人力资源社会保障厅网站自主申请，各盟市、旗县（市、区）失业保险经办机构要通过本地信息系统核实，并在企业申请后</w:t>
      </w:r>
      <w:r w:rsidRPr="00860889">
        <w:rPr>
          <w:rFonts w:ascii="仿宋_GB2312" w:eastAsia="仿宋_GB2312" w:hAnsi="微软雅黑" w:cs="微软雅黑" w:hint="eastAsia"/>
          <w:color w:val="1A1A1A"/>
          <w:sz w:val="32"/>
          <w:szCs w:val="32"/>
          <w:shd w:val="clear" w:color="auto" w:fill="FFFFFF"/>
        </w:rPr>
        <w:t>30</w:t>
      </w:r>
      <w:r w:rsidRPr="00860889">
        <w:rPr>
          <w:rFonts w:ascii="仿宋_GB2312" w:eastAsia="仿宋_GB2312" w:hAnsi="微软雅黑" w:cs="微软雅黑" w:hint="eastAsia"/>
          <w:color w:val="1A1A1A"/>
          <w:sz w:val="32"/>
          <w:szCs w:val="32"/>
          <w:shd w:val="clear" w:color="auto" w:fill="FFFFFF"/>
        </w:rPr>
        <w:t>日内办结。</w:t>
      </w:r>
    </w:p>
    <w:p w:rsidR="00860889" w:rsidRPr="00860889" w:rsidRDefault="002033DC" w:rsidP="00860889">
      <w:pPr>
        <w:pStyle w:val="a3"/>
        <w:widowControl/>
        <w:adjustRightInd w:val="0"/>
        <w:snapToGrid w:val="0"/>
        <w:spacing w:beforeAutospacing="0" w:afterAutospacing="0" w:line="560" w:lineRule="exact"/>
        <w:ind w:firstLineChars="200" w:firstLine="640"/>
        <w:jc w:val="both"/>
        <w:rPr>
          <w:rFonts w:ascii="仿宋_GB2312" w:eastAsia="仿宋_GB2312" w:hint="eastAsia"/>
          <w:color w:val="000000"/>
          <w:sz w:val="32"/>
          <w:szCs w:val="32"/>
          <w:shd w:val="clear" w:color="auto" w:fill="FFFFFF"/>
        </w:rPr>
      </w:pPr>
      <w:r w:rsidRPr="00860889">
        <w:rPr>
          <w:rFonts w:ascii="仿宋_GB2312" w:eastAsia="仿宋_GB2312" w:hAnsi="微软雅黑" w:cs="微软雅黑" w:hint="eastAsia"/>
          <w:color w:val="1A1A1A"/>
          <w:sz w:val="32"/>
          <w:szCs w:val="32"/>
          <w:shd w:val="clear" w:color="auto" w:fill="FFFFFF"/>
        </w:rPr>
        <w:t>五、</w:t>
      </w:r>
      <w:r w:rsidR="00860889" w:rsidRPr="00860889">
        <w:rPr>
          <w:rFonts w:ascii="仿宋_GB2312" w:eastAsia="仿宋_GB2312" w:hint="eastAsia"/>
          <w:color w:val="000000"/>
          <w:sz w:val="32"/>
          <w:szCs w:val="32"/>
          <w:shd w:val="clear" w:color="auto" w:fill="FFFFFF"/>
        </w:rPr>
        <w:t>要做好基金风险防范，强化事前事后核查，统筹推进</w:t>
      </w:r>
      <w:proofErr w:type="gramStart"/>
      <w:r w:rsidR="00860889" w:rsidRPr="00860889">
        <w:rPr>
          <w:rFonts w:ascii="仿宋_GB2312" w:eastAsia="仿宋_GB2312" w:hint="eastAsia"/>
          <w:color w:val="000000"/>
          <w:sz w:val="32"/>
          <w:szCs w:val="32"/>
          <w:shd w:val="clear" w:color="auto" w:fill="FFFFFF"/>
        </w:rPr>
        <w:t>一次性扩岗补助</w:t>
      </w:r>
      <w:proofErr w:type="gramEnd"/>
      <w:r w:rsidR="00860889" w:rsidRPr="00860889">
        <w:rPr>
          <w:rFonts w:ascii="仿宋_GB2312" w:eastAsia="仿宋_GB2312" w:hint="eastAsia"/>
          <w:color w:val="000000"/>
          <w:sz w:val="32"/>
          <w:szCs w:val="32"/>
          <w:shd w:val="clear" w:color="auto" w:fill="FFFFFF"/>
        </w:rPr>
        <w:t>畅通领、安全办。各盟市要简化发放手续，对于判断企业是否签订劳动合同，可与劳动关系核心业务子系统劳动用工备案数据比对，经过比对，已进行劳动用工备案的，不需提供劳动合同；未进行备案的，需提供劳动合同备查。各盟市人力资源社会保障部门要在每月15日前，向自治区人力资源社会保障厅报送本地区</w:t>
      </w:r>
      <w:proofErr w:type="gramStart"/>
      <w:r w:rsidR="00860889" w:rsidRPr="00860889">
        <w:rPr>
          <w:rFonts w:ascii="仿宋_GB2312" w:eastAsia="仿宋_GB2312" w:hint="eastAsia"/>
          <w:color w:val="000000"/>
          <w:sz w:val="32"/>
          <w:szCs w:val="32"/>
          <w:shd w:val="clear" w:color="auto" w:fill="FFFFFF"/>
        </w:rPr>
        <w:t>一次性扩岗补助</w:t>
      </w:r>
      <w:proofErr w:type="gramEnd"/>
      <w:r w:rsidR="00860889" w:rsidRPr="00860889">
        <w:rPr>
          <w:rFonts w:ascii="仿宋_GB2312" w:eastAsia="仿宋_GB2312" w:hint="eastAsia"/>
          <w:color w:val="000000"/>
          <w:sz w:val="32"/>
          <w:szCs w:val="32"/>
          <w:shd w:val="clear" w:color="auto" w:fill="FFFFFF"/>
        </w:rPr>
        <w:t>发放明细数据，用于支持人力资源社会保障部开展全国信息比</w:t>
      </w:r>
      <w:r w:rsidR="00860889" w:rsidRPr="00860889">
        <w:rPr>
          <w:rFonts w:ascii="仿宋_GB2312" w:eastAsia="仿宋_GB2312" w:hint="eastAsia"/>
          <w:color w:val="000000"/>
          <w:sz w:val="32"/>
          <w:szCs w:val="32"/>
          <w:shd w:val="clear" w:color="auto" w:fill="FFFFFF"/>
        </w:rPr>
        <w:lastRenderedPageBreak/>
        <w:t>对核查。对人力资源社会保障部比对下发的身份不实、跨省（区、市）重复享受等疑点数据，各盟市、旗县（市、区）经办机构要立即核实，对于不符合条件的企业，及时追回所发放</w:t>
      </w:r>
      <w:proofErr w:type="gramStart"/>
      <w:r w:rsidR="00860889" w:rsidRPr="00860889">
        <w:rPr>
          <w:rFonts w:ascii="仿宋_GB2312" w:eastAsia="仿宋_GB2312" w:hint="eastAsia"/>
          <w:color w:val="000000"/>
          <w:sz w:val="32"/>
          <w:szCs w:val="32"/>
          <w:shd w:val="clear" w:color="auto" w:fill="FFFFFF"/>
        </w:rPr>
        <w:t>一次性扩岗补助</w:t>
      </w:r>
      <w:proofErr w:type="gramEnd"/>
      <w:r w:rsidR="00860889" w:rsidRPr="00860889">
        <w:rPr>
          <w:rFonts w:ascii="仿宋_GB2312" w:eastAsia="仿宋_GB2312" w:hint="eastAsia"/>
          <w:color w:val="000000"/>
          <w:sz w:val="32"/>
          <w:szCs w:val="32"/>
          <w:shd w:val="clear" w:color="auto" w:fill="FFFFFF"/>
        </w:rPr>
        <w:t>，按规定追究其相应责任。</w:t>
      </w:r>
      <w:r w:rsidR="00860889" w:rsidRPr="00860889">
        <w:rPr>
          <w:rFonts w:ascii="仿宋_GB2312" w:eastAsia="仿宋_GB2312" w:hint="eastAsia"/>
          <w:color w:val="000000"/>
          <w:sz w:val="32"/>
          <w:szCs w:val="32"/>
          <w:shd w:val="clear" w:color="auto" w:fill="FFFFFF"/>
        </w:rPr>
        <w:t> </w:t>
      </w:r>
    </w:p>
    <w:p w:rsidR="00D91CDC" w:rsidRPr="00860889" w:rsidRDefault="002033DC" w:rsidP="00860889">
      <w:pPr>
        <w:pStyle w:val="a3"/>
        <w:widowControl/>
        <w:adjustRightInd w:val="0"/>
        <w:snapToGrid w:val="0"/>
        <w:spacing w:beforeAutospacing="0" w:afterAutospacing="0" w:line="560" w:lineRule="exact"/>
        <w:ind w:firstLineChars="200" w:firstLine="640"/>
        <w:jc w:val="both"/>
        <w:rPr>
          <w:rFonts w:ascii="仿宋_GB2312" w:eastAsia="仿宋_GB2312" w:hAnsi="微软雅黑" w:cs="微软雅黑" w:hint="eastAsia"/>
          <w:sz w:val="32"/>
          <w:szCs w:val="32"/>
        </w:rPr>
      </w:pPr>
      <w:r w:rsidRPr="00860889">
        <w:rPr>
          <w:rFonts w:ascii="仿宋_GB2312" w:eastAsia="仿宋_GB2312" w:hAnsi="微软雅黑" w:cs="微软雅黑" w:hint="eastAsia"/>
          <w:color w:val="1A1A1A"/>
          <w:sz w:val="32"/>
          <w:szCs w:val="32"/>
          <w:shd w:val="clear" w:color="auto" w:fill="FFFFFF"/>
        </w:rPr>
        <w:t>六、实施</w:t>
      </w:r>
      <w:proofErr w:type="gramStart"/>
      <w:r w:rsidRPr="00860889">
        <w:rPr>
          <w:rFonts w:ascii="仿宋_GB2312" w:eastAsia="仿宋_GB2312" w:hAnsi="微软雅黑" w:cs="微软雅黑" w:hint="eastAsia"/>
          <w:color w:val="1A1A1A"/>
          <w:sz w:val="32"/>
          <w:szCs w:val="32"/>
          <w:shd w:val="clear" w:color="auto" w:fill="FFFFFF"/>
        </w:rPr>
        <w:t>一次性扩岗补助</w:t>
      </w:r>
      <w:proofErr w:type="gramEnd"/>
      <w:r w:rsidRPr="00860889">
        <w:rPr>
          <w:rFonts w:ascii="仿宋_GB2312" w:eastAsia="仿宋_GB2312" w:hAnsi="微软雅黑" w:cs="微软雅黑" w:hint="eastAsia"/>
          <w:color w:val="1A1A1A"/>
          <w:sz w:val="32"/>
          <w:szCs w:val="32"/>
          <w:shd w:val="clear" w:color="auto" w:fill="FFFFFF"/>
        </w:rPr>
        <w:t>政策是促进高校毕业生等青年群体就业、维护</w:t>
      </w:r>
      <w:r w:rsidRPr="00860889">
        <w:rPr>
          <w:rFonts w:ascii="仿宋_GB2312" w:eastAsia="仿宋_GB2312" w:hAnsi="微软雅黑" w:cs="微软雅黑" w:hint="eastAsia"/>
          <w:color w:val="1A1A1A"/>
          <w:sz w:val="32"/>
          <w:szCs w:val="32"/>
          <w:shd w:val="clear" w:color="auto" w:fill="FFFFFF"/>
        </w:rPr>
        <w:t>就业局势稳定的重要举措。各盟市人力资源社会保障、教育、财政部门要高度重视，多渠道广覆盖宣传政策，切实提高政策知晓度。要加强组织保障，强化协调配合，形成工作合力，确保政策尽快落地见效。</w:t>
      </w:r>
    </w:p>
    <w:p w:rsidR="00D91CDC" w:rsidRPr="00860889" w:rsidRDefault="002033DC" w:rsidP="00860889">
      <w:pPr>
        <w:pStyle w:val="a3"/>
        <w:widowControl/>
        <w:adjustRightInd w:val="0"/>
        <w:snapToGrid w:val="0"/>
        <w:spacing w:beforeAutospacing="0" w:afterAutospacing="0" w:line="560" w:lineRule="exact"/>
        <w:ind w:firstLineChars="200" w:firstLine="640"/>
        <w:jc w:val="both"/>
        <w:rPr>
          <w:rFonts w:ascii="仿宋_GB2312" w:eastAsia="仿宋_GB2312" w:hAnsi="微软雅黑" w:cs="微软雅黑" w:hint="eastAsia"/>
          <w:sz w:val="32"/>
          <w:szCs w:val="32"/>
        </w:rPr>
      </w:pPr>
      <w:r w:rsidRPr="00860889">
        <w:rPr>
          <w:rFonts w:ascii="仿宋_GB2312" w:eastAsia="仿宋_GB2312" w:hAnsi="微软雅黑" w:cs="微软雅黑" w:hint="eastAsia"/>
          <w:color w:val="1A1A1A"/>
          <w:sz w:val="32"/>
          <w:szCs w:val="32"/>
          <w:shd w:val="clear" w:color="auto" w:fill="FFFFFF"/>
        </w:rPr>
        <w:t>各盟市在推进工作过程中如遇重大问题，及时向自治区人力资源社会保障厅、教育厅、财政厅报告。</w:t>
      </w:r>
    </w:p>
    <w:p w:rsidR="00D91CDC" w:rsidRPr="00860889" w:rsidRDefault="002033DC" w:rsidP="00860889">
      <w:pPr>
        <w:pStyle w:val="a3"/>
        <w:widowControl/>
        <w:spacing w:beforeAutospacing="0" w:afterAutospacing="0" w:line="450" w:lineRule="atLeast"/>
        <w:jc w:val="both"/>
        <w:rPr>
          <w:rFonts w:ascii="仿宋_GB2312" w:eastAsia="仿宋_GB2312" w:hAnsi="微软雅黑" w:cs="微软雅黑" w:hint="eastAsia"/>
          <w:sz w:val="32"/>
          <w:szCs w:val="32"/>
        </w:rPr>
      </w:pPr>
      <w:r w:rsidRPr="00860889">
        <w:rPr>
          <w:rFonts w:ascii="仿宋_GB2312" w:eastAsia="仿宋_GB2312" w:hAnsi="微软雅黑" w:cs="微软雅黑" w:hint="eastAsia"/>
          <w:color w:val="1A1A1A"/>
          <w:sz w:val="32"/>
          <w:szCs w:val="32"/>
          <w:shd w:val="clear" w:color="auto" w:fill="FFFFFF"/>
        </w:rPr>
        <w:t> </w:t>
      </w:r>
    </w:p>
    <w:p w:rsidR="00D91CDC" w:rsidRPr="00860889" w:rsidRDefault="002033DC" w:rsidP="00860889">
      <w:pPr>
        <w:pStyle w:val="a3"/>
        <w:widowControl/>
        <w:spacing w:beforeAutospacing="0" w:afterAutospacing="0" w:line="450" w:lineRule="atLeast"/>
        <w:jc w:val="both"/>
        <w:rPr>
          <w:rFonts w:ascii="仿宋_GB2312" w:eastAsia="仿宋_GB2312" w:hAnsi="微软雅黑" w:cs="微软雅黑" w:hint="eastAsia"/>
          <w:sz w:val="32"/>
          <w:szCs w:val="32"/>
        </w:rPr>
      </w:pPr>
      <w:r w:rsidRPr="00860889">
        <w:rPr>
          <w:rFonts w:ascii="仿宋_GB2312" w:eastAsia="仿宋_GB2312" w:hAnsi="微软雅黑" w:cs="微软雅黑" w:hint="eastAsia"/>
          <w:color w:val="1A1A1A"/>
          <w:sz w:val="32"/>
          <w:szCs w:val="32"/>
          <w:shd w:val="clear" w:color="auto" w:fill="FFFFFF"/>
        </w:rPr>
        <w:t> </w:t>
      </w:r>
    </w:p>
    <w:p w:rsidR="00D91CDC" w:rsidRPr="00860889" w:rsidRDefault="002033DC" w:rsidP="00860889">
      <w:pPr>
        <w:pStyle w:val="a3"/>
        <w:widowControl/>
        <w:spacing w:beforeAutospacing="0" w:afterAutospacing="0" w:line="450" w:lineRule="atLeast"/>
        <w:jc w:val="both"/>
        <w:rPr>
          <w:rFonts w:ascii="仿宋_GB2312" w:eastAsia="仿宋_GB2312" w:hAnsi="微软雅黑" w:cs="微软雅黑" w:hint="eastAsia"/>
          <w:sz w:val="32"/>
          <w:szCs w:val="32"/>
        </w:rPr>
      </w:pPr>
      <w:r w:rsidRPr="00860889">
        <w:rPr>
          <w:rFonts w:ascii="仿宋_GB2312" w:eastAsia="仿宋_GB2312" w:hAnsi="微软雅黑" w:cs="微软雅黑" w:hint="eastAsia"/>
          <w:color w:val="1A1A1A"/>
          <w:sz w:val="32"/>
          <w:szCs w:val="32"/>
          <w:shd w:val="clear" w:color="auto" w:fill="FFFFFF"/>
        </w:rPr>
        <w:t> </w:t>
      </w:r>
    </w:p>
    <w:p w:rsidR="00D91CDC" w:rsidRPr="00860889" w:rsidRDefault="002033DC" w:rsidP="00860889">
      <w:pPr>
        <w:pStyle w:val="a3"/>
        <w:widowControl/>
        <w:spacing w:beforeAutospacing="0" w:afterAutospacing="0" w:line="450" w:lineRule="atLeast"/>
        <w:ind w:leftChars="400" w:left="3640" w:hangingChars="1000" w:hanging="2800"/>
        <w:jc w:val="both"/>
        <w:rPr>
          <w:rFonts w:ascii="仿宋_GB2312" w:eastAsia="仿宋_GB2312" w:hAnsi="微软雅黑" w:cs="微软雅黑" w:hint="eastAsia"/>
          <w:sz w:val="28"/>
          <w:szCs w:val="32"/>
        </w:rPr>
      </w:pPr>
      <w:r w:rsidRPr="00860889">
        <w:rPr>
          <w:rFonts w:ascii="仿宋_GB2312" w:eastAsia="仿宋_GB2312" w:hAnsi="微软雅黑" w:cs="微软雅黑" w:hint="eastAsia"/>
          <w:color w:val="1A1A1A"/>
          <w:sz w:val="28"/>
          <w:szCs w:val="32"/>
          <w:shd w:val="clear" w:color="auto" w:fill="FFFFFF"/>
        </w:rPr>
        <w:t>内蒙古自治区人力资源社会保障厅 </w:t>
      </w:r>
      <w:r w:rsidRPr="00860889">
        <w:rPr>
          <w:rFonts w:ascii="仿宋_GB2312" w:eastAsia="仿宋_GB2312" w:hAnsi="仿宋_GB2312" w:cs="仿宋_GB2312" w:hint="eastAsia"/>
          <w:color w:val="1A1A1A"/>
          <w:sz w:val="28"/>
          <w:szCs w:val="32"/>
          <w:shd w:val="clear" w:color="auto" w:fill="FFFFFF"/>
        </w:rPr>
        <w:t>内蒙古自治区教育厅</w:t>
      </w:r>
      <w:r w:rsidRPr="00860889">
        <w:rPr>
          <w:rFonts w:ascii="仿宋_GB2312" w:eastAsia="仿宋_GB2312" w:hAnsi="微软雅黑" w:cs="微软雅黑" w:hint="eastAsia"/>
          <w:color w:val="1A1A1A"/>
          <w:sz w:val="28"/>
          <w:szCs w:val="32"/>
          <w:shd w:val="clear" w:color="auto" w:fill="FFFFFF"/>
        </w:rPr>
        <w:t xml:space="preserve">                     </w:t>
      </w:r>
      <w:r w:rsidRPr="00860889">
        <w:rPr>
          <w:rFonts w:ascii="仿宋_GB2312" w:eastAsia="仿宋_GB2312" w:hAnsi="微软雅黑" w:cs="微软雅黑" w:hint="eastAsia"/>
          <w:color w:val="1A1A1A"/>
          <w:sz w:val="28"/>
          <w:szCs w:val="32"/>
          <w:shd w:val="clear" w:color="auto" w:fill="FFFFFF"/>
        </w:rPr>
        <w:t>内蒙古自治区财政厅</w:t>
      </w:r>
    </w:p>
    <w:p w:rsidR="00D91CDC" w:rsidRPr="00860889" w:rsidRDefault="00860889" w:rsidP="00860889">
      <w:pPr>
        <w:pStyle w:val="a3"/>
        <w:widowControl/>
        <w:spacing w:beforeAutospacing="0" w:afterAutospacing="0" w:line="450" w:lineRule="atLeast"/>
        <w:ind w:left="3780" w:hangingChars="1350" w:hanging="3780"/>
        <w:jc w:val="both"/>
        <w:rPr>
          <w:rFonts w:ascii="仿宋_GB2312" w:eastAsia="仿宋_GB2312" w:hAnsi="微软雅黑" w:cs="微软雅黑" w:hint="eastAsia"/>
          <w:sz w:val="28"/>
          <w:szCs w:val="32"/>
        </w:rPr>
      </w:pPr>
      <w:r w:rsidRPr="00860889">
        <w:rPr>
          <w:rFonts w:ascii="仿宋_GB2312" w:eastAsia="仿宋_GB2312" w:hAnsi="微软雅黑" w:cs="微软雅黑" w:hint="eastAsia"/>
          <w:color w:val="1A1A1A"/>
          <w:sz w:val="28"/>
          <w:szCs w:val="32"/>
          <w:shd w:val="clear" w:color="auto" w:fill="FFFFFF"/>
        </w:rPr>
        <w:t>            </w:t>
      </w:r>
      <w:r w:rsidR="002033DC" w:rsidRPr="00860889">
        <w:rPr>
          <w:rFonts w:ascii="仿宋_GB2312" w:eastAsia="仿宋_GB2312" w:hAnsi="微软雅黑" w:cs="微软雅黑" w:hint="eastAsia"/>
          <w:color w:val="1A1A1A"/>
          <w:sz w:val="28"/>
          <w:szCs w:val="32"/>
          <w:shd w:val="clear" w:color="auto" w:fill="FFFFFF"/>
        </w:rPr>
        <w:t> </w:t>
      </w:r>
      <w:r w:rsidR="002033DC" w:rsidRPr="00860889">
        <w:rPr>
          <w:rFonts w:ascii="仿宋_GB2312" w:eastAsia="仿宋_GB2312" w:hAnsi="微软雅黑" w:cs="微软雅黑" w:hint="eastAsia"/>
          <w:color w:val="1A1A1A"/>
          <w:sz w:val="28"/>
          <w:szCs w:val="32"/>
          <w:shd w:val="clear" w:color="auto" w:fill="FFFFFF"/>
        </w:rPr>
        <w:t xml:space="preserve"> </w:t>
      </w:r>
      <w:r w:rsidR="002033DC" w:rsidRPr="00860889">
        <w:rPr>
          <w:rFonts w:ascii="仿宋_GB2312" w:eastAsia="仿宋_GB2312" w:hAnsi="微软雅黑" w:cs="微软雅黑" w:hint="eastAsia"/>
          <w:color w:val="1A1A1A"/>
          <w:sz w:val="28"/>
          <w:szCs w:val="32"/>
          <w:shd w:val="clear" w:color="auto" w:fill="FFFFFF"/>
        </w:rPr>
        <w:t>2023</w:t>
      </w:r>
      <w:r w:rsidR="002033DC" w:rsidRPr="00860889">
        <w:rPr>
          <w:rFonts w:ascii="仿宋_GB2312" w:eastAsia="仿宋_GB2312" w:hAnsi="微软雅黑" w:cs="微软雅黑" w:hint="eastAsia"/>
          <w:color w:val="1A1A1A"/>
          <w:sz w:val="28"/>
          <w:szCs w:val="32"/>
          <w:shd w:val="clear" w:color="auto" w:fill="FFFFFF"/>
        </w:rPr>
        <w:t>年</w:t>
      </w:r>
      <w:r w:rsidR="002033DC" w:rsidRPr="00860889">
        <w:rPr>
          <w:rFonts w:ascii="仿宋_GB2312" w:eastAsia="仿宋_GB2312" w:hAnsi="微软雅黑" w:cs="微软雅黑" w:hint="eastAsia"/>
          <w:color w:val="1A1A1A"/>
          <w:sz w:val="28"/>
          <w:szCs w:val="32"/>
          <w:shd w:val="clear" w:color="auto" w:fill="FFFFFF"/>
        </w:rPr>
        <w:t>8</w:t>
      </w:r>
      <w:r w:rsidR="002033DC" w:rsidRPr="00860889">
        <w:rPr>
          <w:rFonts w:ascii="仿宋_GB2312" w:eastAsia="仿宋_GB2312" w:hAnsi="微软雅黑" w:cs="微软雅黑" w:hint="eastAsia"/>
          <w:color w:val="1A1A1A"/>
          <w:sz w:val="28"/>
          <w:szCs w:val="32"/>
          <w:shd w:val="clear" w:color="auto" w:fill="FFFFFF"/>
        </w:rPr>
        <w:t>月</w:t>
      </w:r>
      <w:r w:rsidR="002033DC" w:rsidRPr="00860889">
        <w:rPr>
          <w:rFonts w:ascii="仿宋_GB2312" w:eastAsia="仿宋_GB2312" w:hAnsi="微软雅黑" w:cs="微软雅黑" w:hint="eastAsia"/>
          <w:color w:val="1A1A1A"/>
          <w:sz w:val="28"/>
          <w:szCs w:val="32"/>
          <w:shd w:val="clear" w:color="auto" w:fill="FFFFFF"/>
        </w:rPr>
        <w:t>21</w:t>
      </w:r>
      <w:r w:rsidR="002033DC" w:rsidRPr="00860889">
        <w:rPr>
          <w:rFonts w:ascii="仿宋_GB2312" w:eastAsia="仿宋_GB2312" w:hAnsi="微软雅黑" w:cs="微软雅黑" w:hint="eastAsia"/>
          <w:color w:val="1A1A1A"/>
          <w:sz w:val="28"/>
          <w:szCs w:val="32"/>
          <w:shd w:val="clear" w:color="auto" w:fill="FFFFFF"/>
        </w:rPr>
        <w:t>日</w:t>
      </w:r>
    </w:p>
    <w:p w:rsidR="00D91CDC" w:rsidRDefault="002033DC">
      <w:pPr>
        <w:pStyle w:val="a3"/>
        <w:widowControl/>
        <w:spacing w:beforeAutospacing="0" w:afterAutospacing="0" w:line="450" w:lineRule="atLeast"/>
        <w:jc w:val="both"/>
        <w:rPr>
          <w:rFonts w:ascii="微软雅黑" w:eastAsia="微软雅黑" w:hAnsi="微软雅黑" w:cs="微软雅黑"/>
        </w:rPr>
      </w:pPr>
      <w:r>
        <w:rPr>
          <w:rFonts w:ascii="微软雅黑" w:eastAsia="微软雅黑" w:hAnsi="微软雅黑" w:cs="微软雅黑" w:hint="eastAsia"/>
          <w:color w:val="1A1A1A"/>
          <w:sz w:val="22"/>
          <w:szCs w:val="22"/>
          <w:shd w:val="clear" w:color="auto" w:fill="FFFFFF"/>
        </w:rPr>
        <w:t> </w:t>
      </w:r>
    </w:p>
    <w:p w:rsidR="00D91CDC" w:rsidRDefault="002033DC">
      <w:pPr>
        <w:pStyle w:val="a3"/>
        <w:widowControl/>
        <w:spacing w:beforeAutospacing="0" w:afterAutospacing="0" w:line="450" w:lineRule="atLeast"/>
        <w:jc w:val="both"/>
        <w:rPr>
          <w:rFonts w:ascii="微软雅黑" w:eastAsia="微软雅黑" w:hAnsi="微软雅黑" w:cs="微软雅黑"/>
        </w:rPr>
      </w:pPr>
      <w:r>
        <w:rPr>
          <w:rFonts w:ascii="微软雅黑" w:eastAsia="微软雅黑" w:hAnsi="微软雅黑" w:cs="微软雅黑" w:hint="eastAsia"/>
          <w:color w:val="1A1A1A"/>
          <w:sz w:val="22"/>
          <w:szCs w:val="22"/>
          <w:shd w:val="clear" w:color="auto" w:fill="FFFFFF"/>
        </w:rPr>
        <w:t> </w:t>
      </w:r>
    </w:p>
    <w:sectPr w:rsidR="00D91C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3DC" w:rsidRDefault="002033DC" w:rsidP="00860889">
      <w:r>
        <w:separator/>
      </w:r>
    </w:p>
  </w:endnote>
  <w:endnote w:type="continuationSeparator" w:id="0">
    <w:p w:rsidR="002033DC" w:rsidRDefault="002033DC" w:rsidP="0086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3DC" w:rsidRDefault="002033DC" w:rsidP="00860889">
      <w:r>
        <w:separator/>
      </w:r>
    </w:p>
  </w:footnote>
  <w:footnote w:type="continuationSeparator" w:id="0">
    <w:p w:rsidR="002033DC" w:rsidRDefault="002033DC" w:rsidP="00860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TViNDE2ODdkMDExNDA4MDUzMmYxZmRkODIzMGEifQ=="/>
  </w:docVars>
  <w:rsids>
    <w:rsidRoot w:val="42E4611A"/>
    <w:rsid w:val="002033DC"/>
    <w:rsid w:val="00860889"/>
    <w:rsid w:val="00D91CDC"/>
    <w:rsid w:val="42E4611A"/>
    <w:rsid w:val="45060392"/>
    <w:rsid w:val="4FC155E1"/>
    <w:rsid w:val="5A70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8608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60889"/>
    <w:rPr>
      <w:rFonts w:asciiTheme="minorHAnsi" w:eastAsiaTheme="minorEastAsia" w:hAnsiTheme="minorHAnsi" w:cstheme="minorBidi"/>
      <w:kern w:val="2"/>
      <w:sz w:val="18"/>
      <w:szCs w:val="18"/>
    </w:rPr>
  </w:style>
  <w:style w:type="paragraph" w:styleId="a5">
    <w:name w:val="footer"/>
    <w:basedOn w:val="a"/>
    <w:link w:val="Char0"/>
    <w:rsid w:val="00860889"/>
    <w:pPr>
      <w:tabs>
        <w:tab w:val="center" w:pos="4153"/>
        <w:tab w:val="right" w:pos="8306"/>
      </w:tabs>
      <w:snapToGrid w:val="0"/>
      <w:jc w:val="left"/>
    </w:pPr>
    <w:rPr>
      <w:sz w:val="18"/>
      <w:szCs w:val="18"/>
    </w:rPr>
  </w:style>
  <w:style w:type="character" w:customStyle="1" w:styleId="Char0">
    <w:name w:val="页脚 Char"/>
    <w:basedOn w:val="a0"/>
    <w:link w:val="a5"/>
    <w:rsid w:val="0086088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8608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60889"/>
    <w:rPr>
      <w:rFonts w:asciiTheme="minorHAnsi" w:eastAsiaTheme="minorEastAsia" w:hAnsiTheme="minorHAnsi" w:cstheme="minorBidi"/>
      <w:kern w:val="2"/>
      <w:sz w:val="18"/>
      <w:szCs w:val="18"/>
    </w:rPr>
  </w:style>
  <w:style w:type="paragraph" w:styleId="a5">
    <w:name w:val="footer"/>
    <w:basedOn w:val="a"/>
    <w:link w:val="Char0"/>
    <w:rsid w:val="00860889"/>
    <w:pPr>
      <w:tabs>
        <w:tab w:val="center" w:pos="4153"/>
        <w:tab w:val="right" w:pos="8306"/>
      </w:tabs>
      <w:snapToGrid w:val="0"/>
      <w:jc w:val="left"/>
    </w:pPr>
    <w:rPr>
      <w:sz w:val="18"/>
      <w:szCs w:val="18"/>
    </w:rPr>
  </w:style>
  <w:style w:type="character" w:customStyle="1" w:styleId="Char0">
    <w:name w:val="页脚 Char"/>
    <w:basedOn w:val="a0"/>
    <w:link w:val="a5"/>
    <w:rsid w:val="0086088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221</Words>
  <Characters>1260</Characters>
  <Application>Microsoft Office Word</Application>
  <DocSecurity>0</DocSecurity>
  <Lines>10</Lines>
  <Paragraphs>2</Paragraphs>
  <ScaleCrop>false</ScaleCrop>
  <Company>Microsoft</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阳光女孩</dc:creator>
  <cp:lastModifiedBy>Lenovo-090C</cp:lastModifiedBy>
  <cp:revision>2</cp:revision>
  <dcterms:created xsi:type="dcterms:W3CDTF">2023-09-11T02:50:00Z</dcterms:created>
  <dcterms:modified xsi:type="dcterms:W3CDTF">2023-09-11T04:12:00Z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3D159C66152F4D6FA116BFDA7E4AE9C7_11</vt:lpwstr>
  </property>
</Properties>
</file>