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康巴什区2022年政府信息公开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工作年度报告</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康巴什区本年度报告根据《中华人民共和国政府信息公开条例》（以下简称《条例》）《国务院办公厅政府信息与政务公开办公室关于印发&lt;中华人民共和国政府信息公开工作年度报告格式&gt;的通知》（国办公开办函〔2021〕30号）要求编制。</w:t>
      </w:r>
      <w:r>
        <w:rPr>
          <w:rFonts w:hint="eastAsia" w:ascii="仿宋_GB2312" w:hAnsi="仿宋_GB2312" w:eastAsia="仿宋_GB2312" w:cs="仿宋_GB2312"/>
          <w:i w:val="0"/>
          <w:iCs w:val="0"/>
          <w:caps w:val="0"/>
          <w:color w:val="000000"/>
          <w:spacing w:val="0"/>
          <w:kern w:val="0"/>
          <w:sz w:val="32"/>
          <w:szCs w:val="32"/>
          <w:lang w:val="en-US" w:eastAsia="zh-CN" w:bidi="ar"/>
        </w:rPr>
        <w:t>全文包括总体情况，主动公开政府信息情况，收到和处理政府信息公开申请情况，政府信息公开行政复议和行政诉讼情况，存在的主要问题及改进情况，其他需要报告的事项等。本年度报告中所列数据统计期限从2022年1月1日至2022年12月31日。如对报告有任何疑问，请与鄂尔多斯市康巴什区政务服务局政务公开办公室联系（联系电话：0477-8581256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000000"/>
          <w:spacing w:val="0"/>
          <w:kern w:val="0"/>
          <w:sz w:val="32"/>
          <w:szCs w:val="32"/>
          <w:lang w:val="en-US" w:eastAsia="zh-CN" w:bidi="ar"/>
        </w:rPr>
        <w:t>一、总体情况</w:t>
      </w:r>
      <w:r>
        <w:rPr>
          <w:rFonts w:hint="eastAsia" w:ascii="仿宋_GB2312" w:hAnsi="仿宋_GB2312" w:eastAsia="仿宋_GB2312" w:cs="仿宋_GB2312"/>
          <w:i w:val="0"/>
          <w:iCs w:val="0"/>
          <w:caps w:val="0"/>
          <w:color w:val="404040"/>
          <w:spacing w:val="0"/>
          <w:sz w:val="32"/>
          <w:szCs w:val="32"/>
          <w:shd w:val="clear" w:fill="FFFFFF"/>
        </w:rPr>
        <w:br w:type="textWrapping"/>
      </w:r>
      <w:r>
        <w:rPr>
          <w:rFonts w:hint="eastAsia" w:ascii="仿宋_GB2312" w:hAnsi="仿宋_GB2312" w:eastAsia="仿宋_GB2312" w:cs="仿宋_GB2312"/>
          <w:i w:val="0"/>
          <w:iCs w:val="0"/>
          <w:caps w:val="0"/>
          <w:color w:val="40404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康巴什区</w:t>
      </w:r>
      <w:r>
        <w:rPr>
          <w:rFonts w:hint="eastAsia" w:ascii="仿宋_GB2312" w:hAnsi="仿宋_GB2312" w:eastAsia="仿宋_GB2312" w:cs="仿宋_GB2312"/>
          <w:i w:val="0"/>
          <w:iCs w:val="0"/>
          <w:caps w:val="0"/>
          <w:color w:val="auto"/>
          <w:spacing w:val="0"/>
          <w:sz w:val="32"/>
          <w:szCs w:val="32"/>
          <w:shd w:val="clear" w:fill="FFFFFF"/>
        </w:rPr>
        <w:t>坚持“以公开为常态，不公开为例外”原则，全面落实《条例》要求，</w:t>
      </w:r>
      <w:r>
        <w:rPr>
          <w:rFonts w:hint="eastAsia" w:ascii="仿宋_GB2312" w:hAnsi="仿宋_GB2312" w:eastAsia="仿宋_GB2312" w:cs="仿宋_GB2312"/>
          <w:i w:val="0"/>
          <w:iCs w:val="0"/>
          <w:caps w:val="0"/>
          <w:color w:val="auto"/>
          <w:spacing w:val="0"/>
          <w:kern w:val="0"/>
          <w:sz w:val="32"/>
          <w:szCs w:val="32"/>
          <w:lang w:val="en-US" w:eastAsia="zh-CN" w:bidi="ar"/>
        </w:rPr>
        <w:t>围绕区委、区政府中心工作，</w:t>
      </w:r>
      <w:r>
        <w:rPr>
          <w:rFonts w:hint="eastAsia" w:ascii="仿宋_GB2312" w:hAnsi="仿宋_GB2312" w:eastAsia="仿宋_GB2312" w:cs="仿宋_GB2312"/>
          <w:i w:val="0"/>
          <w:iCs w:val="0"/>
          <w:caps w:val="0"/>
          <w:color w:val="auto"/>
          <w:spacing w:val="0"/>
          <w:sz w:val="32"/>
          <w:szCs w:val="32"/>
          <w:shd w:val="clear" w:fill="FFFFFF"/>
        </w:rPr>
        <w:t>进一步强化组织领导、扩大政府信息主动公开范围、规范政府信息依申请公开、加</w:t>
      </w:r>
      <w:r>
        <w:rPr>
          <w:rFonts w:hint="eastAsia" w:ascii="仿宋_GB2312" w:hAnsi="仿宋_GB2312" w:eastAsia="仿宋_GB2312" w:cs="仿宋_GB2312"/>
          <w:i w:val="0"/>
          <w:iCs w:val="0"/>
          <w:caps w:val="0"/>
          <w:color w:val="auto"/>
          <w:spacing w:val="0"/>
          <w:sz w:val="32"/>
          <w:szCs w:val="32"/>
          <w:shd w:val="clear" w:fill="FFFFFF"/>
          <w:lang w:val="en-US" w:eastAsia="zh-CN"/>
        </w:rPr>
        <w:t>强</w:t>
      </w:r>
      <w:r>
        <w:rPr>
          <w:rFonts w:hint="eastAsia" w:ascii="仿宋_GB2312" w:hAnsi="仿宋_GB2312" w:eastAsia="仿宋_GB2312" w:cs="仿宋_GB2312"/>
          <w:i w:val="0"/>
          <w:iCs w:val="0"/>
          <w:caps w:val="0"/>
          <w:color w:val="auto"/>
          <w:spacing w:val="0"/>
          <w:sz w:val="32"/>
          <w:szCs w:val="32"/>
          <w:shd w:val="clear" w:fill="FFFFFF"/>
        </w:rPr>
        <w:t>政府信息资源管理、优化信息公开平台建设，</w:t>
      </w:r>
      <w:r>
        <w:rPr>
          <w:rFonts w:hint="eastAsia" w:ascii="仿宋_GB2312" w:hAnsi="仿宋_GB2312" w:eastAsia="仿宋_GB2312" w:cs="仿宋_GB2312"/>
          <w:i w:val="0"/>
          <w:iCs w:val="0"/>
          <w:caps w:val="0"/>
          <w:color w:val="auto"/>
          <w:spacing w:val="0"/>
          <w:sz w:val="32"/>
          <w:szCs w:val="32"/>
          <w:shd w:val="clear" w:fill="FFFFFF"/>
          <w:lang w:val="en-US" w:eastAsia="zh-CN"/>
        </w:rPr>
        <w:t>提高监督考核力度</w:t>
      </w:r>
      <w:r>
        <w:rPr>
          <w:rFonts w:hint="eastAsia" w:ascii="仿宋_GB2312" w:hAnsi="仿宋_GB2312" w:eastAsia="仿宋_GB2312" w:cs="仿宋_GB2312"/>
          <w:i w:val="0"/>
          <w:iCs w:val="0"/>
          <w:caps w:val="0"/>
          <w:color w:val="auto"/>
          <w:spacing w:val="0"/>
          <w:sz w:val="32"/>
          <w:szCs w:val="32"/>
          <w:shd w:val="clear" w:fill="FFFFFF"/>
        </w:rPr>
        <w:t>，全力推进政府信息公开工作。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b/>
          <w:bCs/>
          <w:i w:val="0"/>
          <w:iCs w:val="0"/>
          <w:caps w:val="0"/>
          <w:color w:val="auto"/>
          <w:spacing w:val="0"/>
          <w:sz w:val="32"/>
          <w:szCs w:val="32"/>
          <w:lang w:val="en-US"/>
        </w:rPr>
      </w:pPr>
      <w:r>
        <w:rPr>
          <w:rFonts w:hint="eastAsia" w:ascii="楷体_GB2312" w:hAnsi="楷体_GB2312" w:eastAsia="楷体_GB2312" w:cs="楷体_GB2312"/>
          <w:b/>
          <w:bCs/>
          <w:i w:val="0"/>
          <w:iCs w:val="0"/>
          <w:caps w:val="0"/>
          <w:color w:val="auto"/>
          <w:spacing w:val="0"/>
          <w:kern w:val="0"/>
          <w:sz w:val="32"/>
          <w:szCs w:val="32"/>
          <w:lang w:val="en-US" w:eastAsia="zh-CN" w:bidi="ar"/>
        </w:rPr>
        <w:t>（一）强化组织领导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康巴什区</w:t>
      </w:r>
      <w:r>
        <w:rPr>
          <w:rFonts w:hint="eastAsia" w:ascii="仿宋_GB2312" w:hAnsi="仿宋_GB2312" w:eastAsia="仿宋_GB2312" w:cs="仿宋_GB2312"/>
          <w:i w:val="0"/>
          <w:iCs w:val="0"/>
          <w:caps w:val="0"/>
          <w:color w:val="auto"/>
          <w:spacing w:val="0"/>
          <w:sz w:val="32"/>
          <w:szCs w:val="32"/>
          <w:shd w:val="clear" w:fill="FFFFFF"/>
        </w:rPr>
        <w:t>高度重视政府信息公开工作</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统筹对全区各信息公开主体提出工作要求，把推进政府信息公开作为政务公开、转变政府职能、建设服务型政府的一项重要措施</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明确分管领导和具体工作人员，建立了“主要领导</w:t>
      </w:r>
      <w:r>
        <w:rPr>
          <w:rFonts w:hint="eastAsia" w:ascii="仿宋_GB2312" w:hAnsi="仿宋_GB2312" w:eastAsia="仿宋_GB2312" w:cs="仿宋_GB2312"/>
          <w:i w:val="0"/>
          <w:iCs w:val="0"/>
          <w:caps w:val="0"/>
          <w:color w:val="auto"/>
          <w:spacing w:val="0"/>
          <w:sz w:val="32"/>
          <w:szCs w:val="32"/>
          <w:shd w:val="clear" w:fill="FFFFFF"/>
          <w:lang w:val="en-US" w:eastAsia="zh-CN"/>
        </w:rPr>
        <w:t>总体</w:t>
      </w:r>
      <w:r>
        <w:rPr>
          <w:rFonts w:hint="eastAsia" w:ascii="仿宋_GB2312" w:hAnsi="仿宋_GB2312" w:eastAsia="仿宋_GB2312" w:cs="仿宋_GB2312"/>
          <w:i w:val="0"/>
          <w:iCs w:val="0"/>
          <w:caps w:val="0"/>
          <w:color w:val="auto"/>
          <w:spacing w:val="0"/>
          <w:sz w:val="32"/>
          <w:szCs w:val="32"/>
          <w:shd w:val="clear" w:fill="FFFFFF"/>
        </w:rPr>
        <w:t>抓，分管领导具体抓”的工作机制，保障了政府信息公开工作顺利开展。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i w:val="0"/>
          <w:iCs w:val="0"/>
          <w:caps w:val="0"/>
          <w:color w:val="auto"/>
          <w:spacing w:val="0"/>
          <w:kern w:val="0"/>
          <w:sz w:val="32"/>
          <w:szCs w:val="32"/>
          <w:lang w:val="en-US" w:eastAsia="zh-CN" w:bidi="ar"/>
        </w:rPr>
      </w:pPr>
      <w:r>
        <w:rPr>
          <w:rFonts w:hint="eastAsia" w:ascii="楷体_GB2312" w:hAnsi="楷体_GB2312" w:eastAsia="楷体_GB2312" w:cs="楷体_GB2312"/>
          <w:b/>
          <w:bCs/>
          <w:i w:val="0"/>
          <w:iCs w:val="0"/>
          <w:caps w:val="0"/>
          <w:color w:val="auto"/>
          <w:spacing w:val="0"/>
          <w:kern w:val="0"/>
          <w:sz w:val="32"/>
          <w:szCs w:val="32"/>
          <w:lang w:val="en-US" w:eastAsia="zh-CN" w:bidi="ar"/>
        </w:rPr>
        <w:t>（二）</w:t>
      </w:r>
      <w:r>
        <w:rPr>
          <w:rFonts w:hint="eastAsia" w:ascii="楷体_GB2312" w:hAnsi="楷体_GB2312" w:eastAsia="楷体_GB2312" w:cs="楷体_GB2312"/>
          <w:b/>
          <w:bCs/>
          <w:i w:val="0"/>
          <w:iCs w:val="0"/>
          <w:caps w:val="0"/>
          <w:color w:val="auto"/>
          <w:spacing w:val="0"/>
          <w:sz w:val="32"/>
          <w:szCs w:val="32"/>
        </w:rPr>
        <w:t>主动公开</w:t>
      </w:r>
      <w:r>
        <w:rPr>
          <w:rFonts w:hint="eastAsia" w:ascii="楷体_GB2312" w:hAnsi="楷体_GB2312" w:eastAsia="楷体_GB2312" w:cs="楷体_GB2312"/>
          <w:b/>
          <w:bCs/>
          <w:i w:val="0"/>
          <w:iCs w:val="0"/>
          <w:caps w:val="0"/>
          <w:color w:val="auto"/>
          <w:spacing w:val="0"/>
          <w:sz w:val="32"/>
          <w:szCs w:val="32"/>
          <w:lang w:val="en-US" w:eastAsia="zh-CN"/>
        </w:rPr>
        <w:t>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是新增栏目、领域和服务，建立政务微视频栏目，基层政务公开事项标准目录增加4个领域，依托在线访谈引入“市长热线”服务，以全面、务实、创新的理念做好政府信息公开工作。二是深化重点领域信息公开工作,持续抓好财政资金直达基层、“四办”工作、“放管服”改革、“双随机、一公开”、义务教育、稳岗就业、养老服务、生态环境等领域信息公开工作，不断提高重点领域信息公开更新频率和信息质量，全年公开重点领域信息共计906条。三是创新解读方式，通过图片、视频和文字等多形式进行政策解读，实现政策精准推送和精准解读，全年通过康巴什区人民政府门户网站主动发布政策解读文件58件，解读产品占比高达98.3%，开展在线访谈、新闻发布会主动公开政府信息32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kern w:val="0"/>
          <w:sz w:val="32"/>
          <w:szCs w:val="32"/>
          <w:lang w:val="en-US" w:eastAsia="zh-CN" w:bidi="ar"/>
        </w:rPr>
        <w:t>（三）依申请公开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为严格执行《条例》要求，坚持政府信息公开指南动态更新制度，及时修订公开指南，</w:t>
      </w:r>
      <w:r>
        <w:rPr>
          <w:rFonts w:hint="eastAsia" w:ascii="仿宋_GB2312" w:hAnsi="仿宋_GB2312" w:eastAsia="仿宋_GB2312" w:cs="仿宋_GB2312"/>
          <w:i w:val="0"/>
          <w:iCs w:val="0"/>
          <w:caps w:val="0"/>
          <w:color w:val="auto"/>
          <w:spacing w:val="0"/>
          <w:sz w:val="32"/>
          <w:szCs w:val="32"/>
          <w:shd w:val="clear" w:fill="FFFFFF"/>
        </w:rPr>
        <w:t>完善依申请公开工作办理流程，确保受理渠道畅通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kern w:val="0"/>
          <w:sz w:val="32"/>
          <w:szCs w:val="32"/>
          <w:lang w:val="en-US" w:eastAsia="zh-CN" w:bidi="ar"/>
        </w:rPr>
        <w:t>保障内容全面、要素齐全，</w:t>
      </w:r>
      <w:r>
        <w:rPr>
          <w:rFonts w:hint="eastAsia" w:ascii="仿宋_GB2312" w:hAnsi="仿宋_GB2312" w:eastAsia="仿宋_GB2312" w:cs="仿宋_GB2312"/>
          <w:i w:val="0"/>
          <w:iCs w:val="0"/>
          <w:caps w:val="0"/>
          <w:color w:val="auto"/>
          <w:spacing w:val="0"/>
          <w:sz w:val="32"/>
          <w:szCs w:val="32"/>
          <w:shd w:val="clear" w:fill="FFFFFF"/>
        </w:rPr>
        <w:t>依法依规做好答复，提升群众满意度</w:t>
      </w:r>
      <w:r>
        <w:rPr>
          <w:rFonts w:hint="eastAsia" w:ascii="仿宋_GB2312" w:hAnsi="仿宋_GB2312" w:eastAsia="仿宋_GB2312" w:cs="仿宋_GB2312"/>
          <w:i w:val="0"/>
          <w:iCs w:val="0"/>
          <w:caps w:val="0"/>
          <w:color w:val="auto"/>
          <w:spacing w:val="0"/>
          <w:kern w:val="0"/>
          <w:sz w:val="32"/>
          <w:szCs w:val="32"/>
          <w:lang w:val="en-US" w:eastAsia="zh-CN" w:bidi="ar"/>
        </w:rPr>
        <w:t>。2022年，全区共受理政府信息公开申请7件，全部依法依规按时办结，无涉及政府信息公开行政诉讼案件。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kern w:val="0"/>
          <w:sz w:val="32"/>
          <w:szCs w:val="32"/>
          <w:lang w:val="en-US" w:eastAsia="zh-CN" w:bidi="ar"/>
        </w:rPr>
        <w:t>（四）政府信息管理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康巴什区从严落实主动公开工作要求，按照“谁主管、谁负责；谁公开、谁审查”的原则，明确具体分工、责任单位、完成时限，做好保密审查和公开属性管理工作，确保政务信息公开工作扎实有效开展，全面提高政府信息公开工作的规范化水平。全年通过康巴什区人民政府门户网站主动发布信息9700余条，切实做到“应公开、尽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kern w:val="0"/>
          <w:sz w:val="32"/>
          <w:szCs w:val="32"/>
          <w:lang w:val="en-US" w:eastAsia="zh-CN" w:bidi="ar"/>
        </w:rPr>
        <w:t>（五）政府信息公开平台建设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一是</w:t>
      </w:r>
      <w:r>
        <w:rPr>
          <w:rFonts w:hint="eastAsia" w:ascii="仿宋_GB2312" w:hAnsi="仿宋_GB2312" w:eastAsia="仿宋_GB2312" w:cs="仿宋_GB2312"/>
          <w:i w:val="0"/>
          <w:iCs w:val="0"/>
          <w:caps w:val="0"/>
          <w:color w:val="auto"/>
          <w:spacing w:val="0"/>
          <w:sz w:val="32"/>
          <w:szCs w:val="32"/>
          <w:shd w:val="clear" w:fill="FFFFFF"/>
          <w:lang w:val="en-US" w:eastAsia="zh-CN"/>
        </w:rPr>
        <w:t>康巴什区</w:t>
      </w:r>
      <w:r>
        <w:rPr>
          <w:rFonts w:hint="eastAsia" w:ascii="仿宋_GB2312" w:hAnsi="仿宋_GB2312" w:eastAsia="仿宋_GB2312" w:cs="仿宋_GB2312"/>
          <w:i w:val="0"/>
          <w:iCs w:val="0"/>
          <w:caps w:val="0"/>
          <w:color w:val="auto"/>
          <w:spacing w:val="0"/>
          <w:sz w:val="32"/>
          <w:szCs w:val="32"/>
          <w:shd w:val="clear" w:fill="FFFFFF"/>
        </w:rPr>
        <w:t>积极探索智能化场景应用，完善政府门户网站智能搜索功能</w:t>
      </w:r>
      <w:r>
        <w:rPr>
          <w:rFonts w:hint="eastAsia" w:ascii="仿宋_GB2312" w:hAnsi="仿宋_GB2312" w:eastAsia="仿宋_GB2312" w:cs="仿宋_GB2312"/>
          <w:i w:val="0"/>
          <w:iCs w:val="0"/>
          <w:caps w:val="0"/>
          <w:color w:val="auto"/>
          <w:spacing w:val="0"/>
          <w:sz w:val="32"/>
          <w:szCs w:val="32"/>
          <w:shd w:val="clear" w:fill="FFFFFF"/>
          <w:lang w:val="en-US" w:eastAsia="zh-CN"/>
        </w:rPr>
        <w:t>和适老化改造功能</w:t>
      </w:r>
      <w:r>
        <w:rPr>
          <w:rFonts w:hint="eastAsia" w:ascii="仿宋_GB2312" w:hAnsi="仿宋_GB2312" w:eastAsia="仿宋_GB2312" w:cs="仿宋_GB2312"/>
          <w:i w:val="0"/>
          <w:iCs w:val="0"/>
          <w:caps w:val="0"/>
          <w:color w:val="auto"/>
          <w:spacing w:val="0"/>
          <w:sz w:val="32"/>
          <w:szCs w:val="32"/>
          <w:shd w:val="clear" w:fill="FFFFFF"/>
        </w:rPr>
        <w:t>，提升了网站应用的智慧性与便捷性。二是</w:t>
      </w:r>
      <w:r>
        <w:rPr>
          <w:rFonts w:hint="eastAsia" w:ascii="仿宋_GB2312" w:hAnsi="仿宋_GB2312" w:eastAsia="仿宋_GB2312" w:cs="仿宋_GB2312"/>
          <w:i w:val="0"/>
          <w:iCs w:val="0"/>
          <w:caps w:val="0"/>
          <w:color w:val="auto"/>
          <w:spacing w:val="0"/>
          <w:sz w:val="32"/>
          <w:szCs w:val="32"/>
          <w:shd w:val="clear" w:fill="FFFFFF"/>
          <w:lang w:val="en-US" w:eastAsia="zh-CN"/>
        </w:rPr>
        <w:t>全力</w:t>
      </w:r>
      <w:r>
        <w:rPr>
          <w:rFonts w:hint="eastAsia" w:ascii="仿宋_GB2312" w:hAnsi="仿宋_GB2312" w:eastAsia="仿宋_GB2312" w:cs="仿宋_GB2312"/>
          <w:i w:val="0"/>
          <w:iCs w:val="0"/>
          <w:caps w:val="0"/>
          <w:color w:val="auto"/>
          <w:spacing w:val="0"/>
          <w:sz w:val="32"/>
          <w:szCs w:val="32"/>
          <w:shd w:val="clear" w:fill="FFFFFF"/>
        </w:rPr>
        <w:t>加大平台资源整合力度</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充分发挥政府主要部门和街道政务公开主体作用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全年全区通过政府网站主动公开各类政务信息3031条</w:t>
      </w:r>
      <w:r>
        <w:rPr>
          <w:rFonts w:hint="eastAsia" w:ascii="仿宋_GB2312" w:hAnsi="仿宋_GB2312" w:eastAsia="仿宋_GB2312" w:cs="仿宋_GB2312"/>
          <w:i w:val="0"/>
          <w:iCs w:val="0"/>
          <w:caps w:val="0"/>
          <w:color w:val="auto"/>
          <w:spacing w:val="0"/>
          <w:sz w:val="32"/>
          <w:szCs w:val="32"/>
          <w:shd w:val="clear" w:fill="FFFFFF"/>
        </w:rPr>
        <w:t>。三是</w:t>
      </w:r>
      <w:r>
        <w:rPr>
          <w:rFonts w:hint="eastAsia" w:ascii="仿宋_GB2312" w:hAnsi="仿宋_GB2312" w:eastAsia="仿宋_GB2312" w:cs="仿宋_GB2312"/>
          <w:i w:val="0"/>
          <w:iCs w:val="0"/>
          <w:caps w:val="0"/>
          <w:color w:val="auto"/>
          <w:spacing w:val="0"/>
          <w:sz w:val="32"/>
          <w:szCs w:val="32"/>
          <w:shd w:val="clear" w:fill="FFFFFF"/>
          <w:lang w:val="en-US" w:eastAsia="zh-CN"/>
        </w:rPr>
        <w:t>多平台联动</w:t>
      </w:r>
      <w:r>
        <w:rPr>
          <w:rFonts w:hint="eastAsia" w:ascii="仿宋_GB2312" w:hAnsi="仿宋_GB2312" w:eastAsia="仿宋_GB2312" w:cs="仿宋_GB2312"/>
          <w:i w:val="0"/>
          <w:iCs w:val="0"/>
          <w:caps w:val="0"/>
          <w:color w:val="auto"/>
          <w:spacing w:val="0"/>
          <w:sz w:val="32"/>
          <w:szCs w:val="32"/>
          <w:shd w:val="clear" w:fill="FFFFFF"/>
        </w:rPr>
        <w:t>，更新政府信息，利用“</w:t>
      </w:r>
      <w:r>
        <w:rPr>
          <w:rFonts w:hint="eastAsia" w:ascii="仿宋_GB2312" w:hAnsi="仿宋_GB2312" w:eastAsia="仿宋_GB2312" w:cs="仿宋_GB2312"/>
          <w:i w:val="0"/>
          <w:iCs w:val="0"/>
          <w:caps w:val="0"/>
          <w:color w:val="auto"/>
          <w:spacing w:val="0"/>
          <w:sz w:val="32"/>
          <w:szCs w:val="32"/>
          <w:shd w:val="clear" w:fill="FFFFFF"/>
          <w:lang w:val="en-US" w:eastAsia="zh-CN"/>
        </w:rPr>
        <w:t>康巴什区发布</w:t>
      </w:r>
      <w:r>
        <w:rPr>
          <w:rFonts w:hint="eastAsia" w:ascii="仿宋_GB2312" w:hAnsi="仿宋_GB2312" w:eastAsia="仿宋_GB2312" w:cs="仿宋_GB2312"/>
          <w:i w:val="0"/>
          <w:iCs w:val="0"/>
          <w:caps w:val="0"/>
          <w:color w:val="auto"/>
          <w:spacing w:val="0"/>
          <w:sz w:val="32"/>
          <w:szCs w:val="32"/>
          <w:shd w:val="clear" w:fill="FFFFFF"/>
        </w:rPr>
        <w:t>”微信公众号平台</w:t>
      </w:r>
      <w:r>
        <w:rPr>
          <w:rFonts w:hint="eastAsia" w:ascii="仿宋_GB2312" w:hAnsi="仿宋_GB2312" w:eastAsia="仿宋_GB2312" w:cs="仿宋_GB2312"/>
          <w:i w:val="0"/>
          <w:iCs w:val="0"/>
          <w:caps w:val="0"/>
          <w:color w:val="auto"/>
          <w:spacing w:val="0"/>
          <w:sz w:val="32"/>
          <w:szCs w:val="32"/>
          <w:shd w:val="clear" w:fill="FFFFFF"/>
          <w:lang w:val="en-US" w:eastAsia="zh-CN"/>
        </w:rPr>
        <w:t>和</w:t>
      </w:r>
      <w:r>
        <w:rPr>
          <w:rFonts w:hint="eastAsia" w:ascii="仿宋_GB2312" w:hAnsi="仿宋_GB2312" w:eastAsia="仿宋_GB2312" w:cs="仿宋_GB2312"/>
          <w:i w:val="0"/>
          <w:iCs w:val="0"/>
          <w:caps w:val="0"/>
          <w:color w:val="auto"/>
          <w:spacing w:val="0"/>
          <w:kern w:val="0"/>
          <w:sz w:val="32"/>
          <w:szCs w:val="32"/>
          <w:lang w:val="en-US" w:eastAsia="zh-CN" w:bidi="ar"/>
        </w:rPr>
        <w:t>“康巴什发布”微博平台</w:t>
      </w:r>
      <w:r>
        <w:rPr>
          <w:rFonts w:hint="eastAsia" w:ascii="仿宋_GB2312" w:hAnsi="仿宋_GB2312" w:eastAsia="仿宋_GB2312" w:cs="仿宋_GB2312"/>
          <w:i w:val="0"/>
          <w:iCs w:val="0"/>
          <w:caps w:val="0"/>
          <w:color w:val="auto"/>
          <w:spacing w:val="0"/>
          <w:sz w:val="32"/>
          <w:szCs w:val="32"/>
          <w:shd w:val="clear" w:fill="FFFFFF"/>
        </w:rPr>
        <w:t>及时更新政府动态，2022年，通过“</w:t>
      </w:r>
      <w:r>
        <w:rPr>
          <w:rFonts w:hint="eastAsia" w:ascii="仿宋_GB2312" w:hAnsi="仿宋_GB2312" w:eastAsia="仿宋_GB2312" w:cs="仿宋_GB2312"/>
          <w:i w:val="0"/>
          <w:iCs w:val="0"/>
          <w:caps w:val="0"/>
          <w:color w:val="auto"/>
          <w:spacing w:val="0"/>
          <w:sz w:val="32"/>
          <w:szCs w:val="32"/>
          <w:shd w:val="clear" w:fill="FFFFFF"/>
          <w:lang w:val="en-US" w:eastAsia="zh-CN"/>
        </w:rPr>
        <w:t>康巴什区发布</w:t>
      </w:r>
      <w:r>
        <w:rPr>
          <w:rFonts w:hint="eastAsia" w:ascii="仿宋_GB2312" w:hAnsi="仿宋_GB2312" w:eastAsia="仿宋_GB2312" w:cs="仿宋_GB2312"/>
          <w:i w:val="0"/>
          <w:iCs w:val="0"/>
          <w:caps w:val="0"/>
          <w:color w:val="auto"/>
          <w:spacing w:val="0"/>
          <w:sz w:val="32"/>
          <w:szCs w:val="32"/>
          <w:shd w:val="clear" w:fill="FFFFFF"/>
        </w:rPr>
        <w:t>”微信公众号推送信息共计</w:t>
      </w:r>
      <w:r>
        <w:rPr>
          <w:rFonts w:hint="eastAsia" w:ascii="仿宋_GB2312" w:hAnsi="仿宋_GB2312" w:eastAsia="仿宋_GB2312" w:cs="仿宋_GB2312"/>
          <w:i w:val="0"/>
          <w:iCs w:val="0"/>
          <w:caps w:val="0"/>
          <w:color w:val="auto"/>
          <w:spacing w:val="0"/>
          <w:sz w:val="32"/>
          <w:szCs w:val="32"/>
          <w:shd w:val="clear" w:fill="FFFFFF"/>
          <w:lang w:val="en-US" w:eastAsia="zh-CN"/>
        </w:rPr>
        <w:t>4200</w:t>
      </w:r>
      <w:r>
        <w:rPr>
          <w:rFonts w:hint="eastAsia" w:ascii="仿宋_GB2312" w:hAnsi="仿宋_GB2312" w:eastAsia="仿宋_GB2312" w:cs="仿宋_GB2312"/>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通过</w:t>
      </w:r>
      <w:r>
        <w:rPr>
          <w:rFonts w:hint="eastAsia" w:ascii="仿宋_GB2312" w:hAnsi="仿宋_GB2312" w:eastAsia="仿宋_GB2312" w:cs="仿宋_GB2312"/>
          <w:i w:val="0"/>
          <w:iCs w:val="0"/>
          <w:caps w:val="0"/>
          <w:color w:val="auto"/>
          <w:spacing w:val="0"/>
          <w:kern w:val="0"/>
          <w:sz w:val="32"/>
          <w:szCs w:val="32"/>
          <w:lang w:val="en-US" w:eastAsia="zh-CN" w:bidi="ar"/>
        </w:rPr>
        <w:t>“康巴什发布”微博平台推送信息共计3233条</w:t>
      </w:r>
      <w:r>
        <w:rPr>
          <w:rFonts w:hint="eastAsia" w:ascii="仿宋_GB2312" w:hAnsi="仿宋_GB2312" w:eastAsia="仿宋_GB2312" w:cs="仿宋_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kern w:val="0"/>
          <w:sz w:val="32"/>
          <w:szCs w:val="32"/>
          <w:lang w:val="en-US" w:eastAsia="zh-CN" w:bidi="ar"/>
        </w:rPr>
        <w:t>（六）监督保障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是细化信息公开审核制度，从制作到发布三级审核，发布内容全部经过保密审查。二是将政务公开纳入全区年度绩效考核，通过第三方测评机构对全区政务公开工作进行全方位监督、检查，动态发现问题及时调整完善。三是强化业务培训，积极开展全区线上政务公开工作培训和线下工作推进会议，切实提升全区政务公开工作水平。2022年，我区未发生因政府信息公开和网站及政务新媒体保障不力被追责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二、主动公开政府信息情况</w:t>
      </w:r>
    </w:p>
    <w:tbl>
      <w:tblPr>
        <w:tblStyle w:val="5"/>
        <w:tblW w:w="9037" w:type="dxa"/>
        <w:jc w:val="center"/>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32"/>
        <w:gridCol w:w="2435"/>
        <w:gridCol w:w="2435"/>
        <w:gridCol w:w="2435"/>
      </w:tblGrid>
      <w:tr>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037"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第二十条第（一）项</w:t>
            </w:r>
          </w:p>
        </w:tc>
      </w:tr>
      <w:tr>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信息内容</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本年制发件数</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本年废止件数</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现行有效件数</w:t>
            </w:r>
          </w:p>
        </w:tc>
      </w:tr>
      <w:tr>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7</w:t>
            </w:r>
          </w:p>
        </w:tc>
      </w:tr>
      <w:tr>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037"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第二十条第（五）项</w:t>
            </w:r>
          </w:p>
        </w:tc>
      </w:tr>
      <w:tr>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本年处理决定数量</w:t>
            </w:r>
          </w:p>
        </w:tc>
      </w:tr>
      <w:tr>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5627</w:t>
            </w:r>
          </w:p>
        </w:tc>
      </w:tr>
      <w:tr>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9037"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第二十条第（六）项</w:t>
            </w:r>
          </w:p>
        </w:tc>
      </w:tr>
      <w:tr>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本年处理决定数量</w:t>
            </w:r>
          </w:p>
        </w:tc>
      </w:tr>
      <w:tr>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542</w:t>
            </w:r>
          </w:p>
        </w:tc>
      </w:tr>
      <w:tr>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59</w:t>
            </w:r>
          </w:p>
        </w:tc>
      </w:tr>
      <w:tr>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9037"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第二十条第（八）项</w:t>
            </w:r>
          </w:p>
        </w:tc>
      </w:tr>
      <w:tr>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本年收费金额（单位：万元）</w:t>
            </w:r>
          </w:p>
        </w:tc>
      </w:tr>
      <w:tr>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181.3537</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三、收到和处理政府信息公开申请情况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 </w:t>
      </w:r>
    </w:p>
    <w:tbl>
      <w:tblPr>
        <w:tblStyle w:val="5"/>
        <w:tblW w:w="914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54"/>
        <w:gridCol w:w="1074"/>
        <w:gridCol w:w="2699"/>
        <w:gridCol w:w="659"/>
        <w:gridCol w:w="659"/>
        <w:gridCol w:w="659"/>
        <w:gridCol w:w="659"/>
        <w:gridCol w:w="659"/>
        <w:gridCol w:w="660"/>
        <w:gridCol w:w="66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326"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326" w:type="dxa"/>
            <w:gridSpan w:val="3"/>
            <w:vMerge w:val="continue"/>
            <w:tcBorders>
              <w:top w:val="single" w:color="auto" w:sz="8" w:space="0"/>
              <w:left w:val="single" w:color="auto" w:sz="8" w:space="0"/>
              <w:bottom w:val="outset"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68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自然人</w:t>
            </w:r>
          </w:p>
        </w:tc>
        <w:tc>
          <w:tcPr>
            <w:tcW w:w="3440"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法人或其他组织</w:t>
            </w:r>
          </w:p>
        </w:tc>
        <w:tc>
          <w:tcPr>
            <w:tcW w:w="689" w:type="dxa"/>
            <w:vMerge w:val="restart"/>
            <w:tcBorders>
              <w:top w:val="single" w:color="auto" w:sz="8" w:space="0"/>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326" w:type="dxa"/>
            <w:gridSpan w:val="3"/>
            <w:vMerge w:val="continue"/>
            <w:tcBorders>
              <w:top w:val="single" w:color="auto" w:sz="8" w:space="0"/>
              <w:left w:val="single" w:color="auto" w:sz="8" w:space="0"/>
              <w:bottom w:val="outset" w:color="auto" w:sz="8"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6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商业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企业</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科研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机构</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社会公益组织</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法律服务机构</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其他</w:t>
            </w:r>
          </w:p>
        </w:tc>
        <w:tc>
          <w:tcPr>
            <w:tcW w:w="689" w:type="dxa"/>
            <w:vMerge w:val="continue"/>
            <w:tcBorders>
              <w:top w:val="single" w:color="auto" w:sz="8" w:space="0"/>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326"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一、本年新收政府信息公开申请数量</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7</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326"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restart"/>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三、本年度办理结果</w:t>
            </w:r>
          </w:p>
        </w:tc>
        <w:tc>
          <w:tcPr>
            <w:tcW w:w="365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65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（三）不予公开</w:t>
            </w:r>
          </w:p>
        </w:tc>
        <w:tc>
          <w:tcPr>
            <w:tcW w:w="294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94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94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94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94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nil"/>
              <w:left w:val="single" w:color="auto" w:sz="4" w:space="0"/>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continue"/>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946"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6.属于四类过程性信息</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7.属于行政执法案卷</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continue"/>
            <w:tcBorders>
              <w:top w:val="single" w:color="auto" w:sz="4"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946"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8.属于行政查询事项</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（四）无法提供</w:t>
            </w:r>
          </w:p>
        </w:tc>
        <w:tc>
          <w:tcPr>
            <w:tcW w:w="294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94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94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（五）不予处理</w:t>
            </w:r>
          </w:p>
        </w:tc>
        <w:tc>
          <w:tcPr>
            <w:tcW w:w="294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94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94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75" w:type="dxa"/>
            <w:vMerge w:val="continue"/>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946"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9" w:hRule="atLeast"/>
          <w:jc w:val="center"/>
        </w:trPr>
        <w:tc>
          <w:tcPr>
            <w:tcW w:w="675" w:type="dxa"/>
            <w:vMerge w:val="continue"/>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946"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nil"/>
              <w:left w:val="single" w:color="auto" w:sz="4" w:space="0"/>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restart"/>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（六）其他处理</w:t>
            </w:r>
          </w:p>
        </w:tc>
        <w:tc>
          <w:tcPr>
            <w:tcW w:w="2946"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1.申请人无正当理由逾期不补正、行政机关不再处理其政府信息公开申请</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2.申请人逾期未按收费通知要求缴纳费用、行政机关不再处理其政府信息公开申请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05" w:type="dxa"/>
            <w:vMerge w:val="continue"/>
            <w:tcBorders>
              <w:top w:val="single" w:color="auto" w:sz="4"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946"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3.其他</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nil"/>
              <w:left w:val="single" w:color="auto" w:sz="4"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651"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7</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326"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四、政府信息公开行政复议、行政诉讼情况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 </w:t>
      </w:r>
    </w:p>
    <w:tbl>
      <w:tblPr>
        <w:tblStyle w:val="5"/>
        <w:tblW w:w="989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79"/>
        <w:gridCol w:w="644"/>
        <w:gridCol w:w="945"/>
        <w:gridCol w:w="726"/>
        <w:gridCol w:w="536"/>
        <w:gridCol w:w="703"/>
        <w:gridCol w:w="679"/>
        <w:gridCol w:w="714"/>
        <w:gridCol w:w="656"/>
        <w:gridCol w:w="536"/>
        <w:gridCol w:w="656"/>
        <w:gridCol w:w="656"/>
        <w:gridCol w:w="621"/>
        <w:gridCol w:w="605"/>
        <w:gridCol w:w="5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421"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行政复议</w:t>
            </w:r>
          </w:p>
        </w:tc>
        <w:tc>
          <w:tcPr>
            <w:tcW w:w="6471"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2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结果维持</w:t>
            </w:r>
          </w:p>
        </w:tc>
        <w:tc>
          <w:tcPr>
            <w:tcW w:w="67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结果纠正</w:t>
            </w:r>
          </w:p>
        </w:tc>
        <w:tc>
          <w:tcPr>
            <w:tcW w:w="751"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其他 结果</w:t>
            </w:r>
          </w:p>
        </w:tc>
        <w:tc>
          <w:tcPr>
            <w:tcW w:w="78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尚未审结</w:t>
            </w:r>
          </w:p>
        </w:tc>
        <w:tc>
          <w:tcPr>
            <w:tcW w:w="49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总计</w:t>
            </w:r>
          </w:p>
        </w:tc>
        <w:tc>
          <w:tcPr>
            <w:tcW w:w="340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未经复议直接起诉</w:t>
            </w:r>
          </w:p>
        </w:tc>
        <w:tc>
          <w:tcPr>
            <w:tcW w:w="3066"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2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67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51"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8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49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结果维持</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结果纠正</w:t>
            </w:r>
          </w:p>
        </w:tc>
        <w:tc>
          <w:tcPr>
            <w:tcW w:w="7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其他结果</w:t>
            </w:r>
          </w:p>
        </w:tc>
        <w:tc>
          <w:tcPr>
            <w:tcW w:w="6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尚未审结</w:t>
            </w:r>
          </w:p>
        </w:tc>
        <w:tc>
          <w:tcPr>
            <w:tcW w:w="4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总计</w:t>
            </w:r>
          </w:p>
        </w:tc>
        <w:tc>
          <w:tcPr>
            <w:tcW w:w="6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结果维持</w:t>
            </w:r>
          </w:p>
        </w:tc>
        <w:tc>
          <w:tcPr>
            <w:tcW w:w="6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结果纠正</w:t>
            </w:r>
          </w:p>
        </w:tc>
        <w:tc>
          <w:tcPr>
            <w:tcW w:w="6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其他结果</w:t>
            </w:r>
          </w:p>
        </w:tc>
        <w:tc>
          <w:tcPr>
            <w:tcW w:w="6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尚未审结</w:t>
            </w:r>
          </w:p>
        </w:tc>
        <w:tc>
          <w:tcPr>
            <w:tcW w:w="41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2"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7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7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4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4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6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c>
          <w:tcPr>
            <w:tcW w:w="4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我区在政府信息公开工作方面取得了一定成效，但工作中也存在不足，主要为：一是“政府信息公开目录”板块更新信息不及时；二是个别部门对网站和政务新媒体问题整改工作不够重视</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仿宋_GB2312" w:eastAsia="仿宋_GB2312" w:cs="仿宋_GB2312"/>
          <w:i w:val="0"/>
          <w:iCs w:val="0"/>
          <w:caps w:val="0"/>
          <w:color w:val="auto"/>
          <w:spacing w:val="0"/>
          <w:kern w:val="0"/>
          <w:sz w:val="32"/>
          <w:szCs w:val="32"/>
          <w:lang w:val="en-US" w:eastAsia="zh-CN" w:bidi="ar"/>
        </w:rPr>
        <w:t>三是政务公开队伍专业化水平不均衡、工作举措延续性不高。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　2022年，康巴什区政务公开工作将继续坚持以人民为中心的发展思想，全方位激发政务信息动能，持续改善民生。</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一是各部门要围绕信息发布要求，健全完善发布工作制度，明确对主题分类的划分，强化信息更新的力度，及时准确上传信息；二是各部门要切实履行政府网站及政务新媒体主管责任，积极推进政府网站及政务新媒体持续健康发展，发现问题及时整改，避免连续多次检查出现同一问题，不断提高政府网站及政务新媒体建设管理水平；</w:t>
      </w:r>
      <w:r>
        <w:rPr>
          <w:rFonts w:hint="eastAsia" w:ascii="仿宋_GB2312" w:hAnsi="仿宋_GB2312" w:eastAsia="仿宋_GB2312" w:cs="仿宋_GB2312"/>
          <w:b/>
          <w:bCs/>
          <w:i w:val="0"/>
          <w:iCs w:val="0"/>
          <w:caps w:val="0"/>
          <w:color w:val="000000"/>
          <w:spacing w:val="0"/>
          <w:kern w:val="0"/>
          <w:sz w:val="32"/>
          <w:szCs w:val="32"/>
          <w:lang w:val="en-US" w:eastAsia="zh-CN" w:bidi="ar"/>
        </w:rPr>
        <w:t>三</w:t>
      </w:r>
      <w:r>
        <w:rPr>
          <w:rFonts w:hint="eastAsia" w:ascii="仿宋_GB2312" w:hAnsi="仿宋_GB2312" w:eastAsia="仿宋_GB2312" w:cs="仿宋_GB2312"/>
          <w:b w:val="0"/>
          <w:bCs w:val="0"/>
          <w:i w:val="0"/>
          <w:iCs w:val="0"/>
          <w:caps w:val="0"/>
          <w:color w:val="000000"/>
          <w:spacing w:val="0"/>
          <w:kern w:val="0"/>
          <w:sz w:val="32"/>
          <w:szCs w:val="32"/>
          <w:lang w:val="en-US" w:eastAsia="zh-CN" w:bidi="ar"/>
        </w:rPr>
        <w:t>是广泛开展培训宣讲，加强队伍建设，优化政务公开人才系统性培训培养模式。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b w:val="0"/>
          <w:bCs w:val="0"/>
          <w:i w:val="0"/>
          <w:iCs w:val="0"/>
          <w:caps w:val="0"/>
          <w:color w:val="auto"/>
          <w:spacing w:val="0"/>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（一）收取政府信息公开信息处理费的情况。本年度未收取政府信息公开信息处理费。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FF0000"/>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二）其他需要通过年度报告予以报告的事项。2022年，我区按照国家、自治区及市级2022年政务公开要点，结合我区实际，印发了《康巴什区2022年政务公开工作要点》（鄂康政公办发〔2022〕2号），《康巴什区2022年政务公开工作要点》分为5个板块17个方面21项具体任务指标，并明确了责任部门和完成任务时间节点，进一步提高政务公开法治化、标准化、规范化水平，持续深入推进优化营商环境，不断提升政府信息公开工作透明度和人民群众满意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NzNhZTczYmIyOGExMGE0YzVhYjAxYWQ1OWFlMWMifQ=="/>
    <w:docVar w:name="KSO_WPS_MARK_KEY" w:val="2f4348a6-4dd2-4288-9aef-0f8991caa489"/>
  </w:docVars>
  <w:rsids>
    <w:rsidRoot w:val="00000000"/>
    <w:rsid w:val="00944782"/>
    <w:rsid w:val="14E142BB"/>
    <w:rsid w:val="2C595A4C"/>
    <w:rsid w:val="36950454"/>
    <w:rsid w:val="39AD48AF"/>
    <w:rsid w:val="45835E86"/>
    <w:rsid w:val="4B8E13B6"/>
    <w:rsid w:val="56A02C2D"/>
    <w:rsid w:val="644B15E9"/>
    <w:rsid w:val="6A97625A"/>
    <w:rsid w:val="6F8E0D1E"/>
    <w:rsid w:val="761658E5"/>
    <w:rsid w:val="77E45225"/>
    <w:rsid w:val="7BEA4568"/>
    <w:rsid w:val="7FD3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3036</Words>
  <Characters>3135</Characters>
  <Lines>0</Lines>
  <Paragraphs>0</Paragraphs>
  <TotalTime>2</TotalTime>
  <ScaleCrop>false</ScaleCrop>
  <LinksUpToDate>false</LinksUpToDate>
  <CharactersWithSpaces>3144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2023-02-03T02:40:00Z</dcterms:created>
  <dc:creator>LENOVO</dc:creator>
  <cp:lastModifiedBy>王浩</cp:lastModifiedBy>
  <cp:lastPrinted>2023-02-16T14:19:00Z</cp:lastPrinted>
  <dcterms:modified xsi:type="dcterms:W3CDTF">2023-02-17T02:57:23Z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B75881915D0F4EC28B40A6EB1220811B</vt:lpwstr>
  </property>
</Properties>
</file>