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1DEA" w14:textId="77777777" w:rsidR="00797DAC" w:rsidRDefault="00797DAC" w:rsidP="00797DAC">
      <w:pPr>
        <w:pStyle w:val="a3"/>
        <w:shd w:val="clear" w:color="auto" w:fill="FFFFFF"/>
        <w:wordWrap w:val="0"/>
        <w:spacing w:before="75" w:beforeAutospacing="0" w:after="75" w:afterAutospacing="0"/>
        <w:jc w:val="both"/>
        <w:rPr>
          <w:color w:val="333333"/>
        </w:rPr>
      </w:pPr>
      <w:r>
        <w:rPr>
          <w:rFonts w:hint="eastAsia"/>
          <w:color w:val="333333"/>
        </w:rPr>
        <w:t xml:space="preserve">　　各街道办事处、各部门、各垂直管理部门、各国有企业：</w:t>
      </w:r>
    </w:p>
    <w:p w14:paraId="37C35B6C" w14:textId="77777777" w:rsidR="00797DAC" w:rsidRDefault="00797DAC" w:rsidP="00797DAC">
      <w:pPr>
        <w:pStyle w:val="a3"/>
        <w:shd w:val="clear" w:color="auto" w:fill="FFFFFF"/>
        <w:wordWrap w:val="0"/>
        <w:spacing w:before="75" w:beforeAutospacing="0" w:after="75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《康巴什区招商引资优惠政策（试行）》经区政府2019年第十四次常务会议研究通过，现印发给你们，请结合实际认真贯彻执行。</w:t>
      </w:r>
    </w:p>
    <w:p w14:paraId="5C9707AA" w14:textId="77777777" w:rsidR="00797DAC" w:rsidRDefault="00797DAC" w:rsidP="00797DAC">
      <w:pPr>
        <w:pStyle w:val="a3"/>
        <w:shd w:val="clear" w:color="auto" w:fill="FFFFFF"/>
        <w:wordWrap w:val="0"/>
        <w:spacing w:before="75" w:beforeAutospacing="0" w:after="75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鄂尔多斯市康巴什区人民政府</w:t>
      </w:r>
    </w:p>
    <w:p w14:paraId="290DDEE6" w14:textId="77777777" w:rsidR="00797DAC" w:rsidRDefault="00797DAC" w:rsidP="00797DAC">
      <w:pPr>
        <w:pStyle w:val="a3"/>
        <w:shd w:val="clear" w:color="auto" w:fill="FFFFFF"/>
        <w:wordWrap w:val="0"/>
        <w:spacing w:before="75" w:beforeAutospacing="0" w:after="75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2019年8月13日</w:t>
      </w:r>
    </w:p>
    <w:p w14:paraId="142CE4BD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Style w:val="a4"/>
          <w:rFonts w:hint="eastAsia"/>
          <w:color w:val="333333"/>
          <w:bdr w:val="none" w:sz="0" w:space="0" w:color="auto" w:frame="1"/>
        </w:rPr>
        <w:t>康巴什区招商引资优惠政策（试行）</w:t>
      </w:r>
      <w:r>
        <w:rPr>
          <w:rFonts w:hint="eastAsia"/>
          <w:color w:val="333333"/>
        </w:rPr>
        <w:t> </w:t>
      </w:r>
    </w:p>
    <w:p w14:paraId="194FEF91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 </w:t>
      </w:r>
      <w:r>
        <w:rPr>
          <w:rFonts w:hint="eastAsia"/>
          <w:color w:val="333333"/>
        </w:rPr>
        <w:t> </w:t>
      </w:r>
    </w:p>
    <w:p w14:paraId="2AA65D67" w14:textId="6C6E01F0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 第一条 为进一步优化康巴什区营商环境，吸引</w:t>
      </w:r>
      <w:hyperlink r:id="rId4" w:history="1">
        <w:r>
          <w:rPr>
            <w:rStyle w:val="a5"/>
            <w:rFonts w:hint="eastAsia"/>
            <w:color w:val="000000"/>
            <w:bdr w:val="none" w:sz="0" w:space="0" w:color="auto" w:frame="1"/>
          </w:rPr>
          <w:t>国内外</w:t>
        </w:r>
      </w:hyperlink>
      <w:r w:rsidRPr="00797DAC">
        <w:rPr>
          <w:rFonts w:hint="eastAsia"/>
          <w:color w:val="333333"/>
          <w:bdr w:val="none" w:sz="0" w:space="0" w:color="auto" w:frame="1"/>
        </w:rPr>
        <w:t>资金和项目投资落地康巴什区，扎实推动我区经济高质量发展，根据法律、法规及国家、自治区和市有关政策，结合我区实际，制</w:t>
      </w:r>
      <w:r w:rsidRPr="00797DAC">
        <w:rPr>
          <w:rFonts w:hint="eastAsia"/>
          <w:color w:val="333333"/>
          <w:bdr w:val="none" w:sz="0" w:space="0" w:color="auto" w:frame="1"/>
        </w:rPr>
        <w:t>定</w:t>
      </w:r>
      <w:r w:rsidRPr="00797DAC">
        <w:rPr>
          <w:rFonts w:hint="eastAsia"/>
          <w:color w:val="333333"/>
          <w:bdr w:val="none" w:sz="0" w:space="0" w:color="auto" w:frame="1"/>
        </w:rPr>
        <w:t>本</w:t>
      </w:r>
      <w:hyperlink r:id="rId5" w:history="1">
        <w:r>
          <w:rPr>
            <w:rStyle w:val="a5"/>
            <w:rFonts w:hint="eastAsia"/>
            <w:color w:val="000000"/>
            <w:bdr w:val="none" w:sz="0" w:space="0" w:color="auto" w:frame="1"/>
          </w:rPr>
          <w:t>政</w:t>
        </w:r>
      </w:hyperlink>
      <w:r>
        <w:rPr>
          <w:rFonts w:hint="eastAsia"/>
          <w:color w:val="333333"/>
          <w:bdr w:val="none" w:sz="0" w:space="0" w:color="auto" w:frame="1"/>
        </w:rPr>
        <w:t>策。    </w:t>
      </w:r>
      <w:r>
        <w:rPr>
          <w:rFonts w:hint="eastAsia"/>
          <w:color w:val="333333"/>
        </w:rPr>
        <w:t> </w:t>
      </w:r>
    </w:p>
    <w:p w14:paraId="4B59F615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 第二条</w:t>
      </w:r>
      <w:r>
        <w:rPr>
          <w:rFonts w:hint="eastAsia"/>
          <w:color w:val="333333"/>
        </w:rPr>
        <w:t> </w:t>
      </w:r>
      <w:r>
        <w:rPr>
          <w:rFonts w:hint="eastAsia"/>
          <w:color w:val="333333"/>
          <w:bdr w:val="none" w:sz="0" w:space="0" w:color="auto" w:frame="1"/>
        </w:rPr>
        <w:t>凡符合康巴什区城市功能及产业发展定位的产业、项目，可享受本办法所列优惠政策，鼓励投资者在以下行业投资：</w:t>
      </w:r>
      <w:r>
        <w:rPr>
          <w:rFonts w:hint="eastAsia"/>
          <w:color w:val="333333"/>
        </w:rPr>
        <w:t> </w:t>
      </w:r>
    </w:p>
    <w:p w14:paraId="55427046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（一）总部经济。包括企业总部、企业区域总部，具有独立法人资格的研发中心、财务结算中心、销售中心等。</w:t>
      </w:r>
      <w:r>
        <w:rPr>
          <w:rFonts w:hint="eastAsia"/>
          <w:color w:val="333333"/>
        </w:rPr>
        <w:t> </w:t>
      </w:r>
    </w:p>
    <w:p w14:paraId="70DA15CD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（二）文化旅游。包括</w:t>
      </w:r>
      <w:proofErr w:type="gramStart"/>
      <w:r>
        <w:rPr>
          <w:rFonts w:hint="eastAsia"/>
          <w:color w:val="333333"/>
          <w:bdr w:val="none" w:sz="0" w:space="0" w:color="auto" w:frame="1"/>
        </w:rPr>
        <w:t>大型文旅项目</w:t>
      </w:r>
      <w:proofErr w:type="gramEnd"/>
      <w:r>
        <w:rPr>
          <w:rFonts w:hint="eastAsia"/>
          <w:color w:val="333333"/>
          <w:bdr w:val="none" w:sz="0" w:space="0" w:color="auto" w:frame="1"/>
        </w:rPr>
        <w:t>、</w:t>
      </w:r>
      <w:proofErr w:type="gramStart"/>
      <w:r>
        <w:rPr>
          <w:rFonts w:hint="eastAsia"/>
          <w:color w:val="333333"/>
          <w:bdr w:val="none" w:sz="0" w:space="0" w:color="auto" w:frame="1"/>
        </w:rPr>
        <w:t>文旅产品</w:t>
      </w:r>
      <w:proofErr w:type="gramEnd"/>
      <w:r>
        <w:rPr>
          <w:rFonts w:hint="eastAsia"/>
          <w:color w:val="333333"/>
          <w:bdr w:val="none" w:sz="0" w:space="0" w:color="auto" w:frame="1"/>
        </w:rPr>
        <w:t>研发、影视、文化创意、旅游线路开发等。</w:t>
      </w:r>
      <w:r>
        <w:rPr>
          <w:rFonts w:hint="eastAsia"/>
          <w:color w:val="333333"/>
        </w:rPr>
        <w:t> </w:t>
      </w:r>
    </w:p>
    <w:p w14:paraId="79835AA5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（三）商贸物流。包括大型商业综合体、农贸批发市场、知名品牌餐饮、电子商务、物流仓储、煤炭运销等。</w:t>
      </w:r>
      <w:r>
        <w:rPr>
          <w:rFonts w:hint="eastAsia"/>
          <w:color w:val="333333"/>
        </w:rPr>
        <w:t> </w:t>
      </w:r>
    </w:p>
    <w:p w14:paraId="3F3971D7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（四）金融服务，包括银行、保险、证券、股权投资、评估</w:t>
      </w:r>
      <w:proofErr w:type="gramStart"/>
      <w:r>
        <w:rPr>
          <w:rFonts w:hint="eastAsia"/>
          <w:color w:val="333333"/>
          <w:bdr w:val="none" w:sz="0" w:space="0" w:color="auto" w:frame="1"/>
        </w:rPr>
        <w:t>咨</w:t>
      </w:r>
      <w:proofErr w:type="gramEnd"/>
      <w:r>
        <w:rPr>
          <w:rFonts w:hint="eastAsia"/>
          <w:color w:val="333333"/>
          <w:bdr w:val="none" w:sz="0" w:space="0" w:color="auto" w:frame="1"/>
        </w:rPr>
        <w:t>等。</w:t>
      </w:r>
      <w:r>
        <w:rPr>
          <w:rFonts w:hint="eastAsia"/>
          <w:color w:val="333333"/>
        </w:rPr>
        <w:t> </w:t>
      </w:r>
    </w:p>
    <w:p w14:paraId="19D10F5D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（五）教育医疗。高端国际学校、</w:t>
      </w:r>
      <w:proofErr w:type="gramStart"/>
      <w:r>
        <w:rPr>
          <w:rFonts w:hint="eastAsia"/>
          <w:color w:val="333333"/>
          <w:bdr w:val="none" w:sz="0" w:space="0" w:color="auto" w:frame="1"/>
        </w:rPr>
        <w:t>研</w:t>
      </w:r>
      <w:proofErr w:type="gramEnd"/>
      <w:r>
        <w:rPr>
          <w:rFonts w:hint="eastAsia"/>
          <w:color w:val="333333"/>
          <w:bdr w:val="none" w:sz="0" w:space="0" w:color="auto" w:frame="1"/>
        </w:rPr>
        <w:t>学项目开发、健康养生、旅居养老、康复疗养、大型专科医院等。</w:t>
      </w:r>
      <w:r>
        <w:rPr>
          <w:rFonts w:hint="eastAsia"/>
          <w:color w:val="333333"/>
        </w:rPr>
        <w:t> </w:t>
      </w:r>
    </w:p>
    <w:p w14:paraId="0447167D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（六）国家鼓励发展的战略性新兴产业、高新技术产业。</w:t>
      </w:r>
      <w:r>
        <w:rPr>
          <w:rFonts w:hint="eastAsia"/>
          <w:color w:val="333333"/>
        </w:rPr>
        <w:t> </w:t>
      </w:r>
    </w:p>
    <w:p w14:paraId="363679A0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第三条 本政策适用于在康巴什区登记注册或登记注册地不在康巴什区，但主要纳税地在康巴什区的企业和个体工商户。 </w:t>
      </w:r>
      <w:r>
        <w:rPr>
          <w:rFonts w:hint="eastAsia"/>
          <w:color w:val="333333"/>
        </w:rPr>
        <w:t> </w:t>
      </w:r>
    </w:p>
    <w:p w14:paraId="62E4BC26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第四条 本政策执行后，在康巴什区新办固定资产投资2000万元以上的生产型企业和总投资300万元以上的非生产型企业，可择</w:t>
      </w:r>
      <w:proofErr w:type="gramStart"/>
      <w:r>
        <w:rPr>
          <w:rFonts w:hint="eastAsia"/>
          <w:color w:val="333333"/>
          <w:bdr w:val="none" w:sz="0" w:space="0" w:color="auto" w:frame="1"/>
        </w:rPr>
        <w:t>一</w:t>
      </w:r>
      <w:proofErr w:type="gramEnd"/>
      <w:r>
        <w:rPr>
          <w:rFonts w:hint="eastAsia"/>
          <w:color w:val="333333"/>
          <w:bdr w:val="none" w:sz="0" w:space="0" w:color="auto" w:frame="1"/>
        </w:rPr>
        <w:t>享受下列优惠政策：</w:t>
      </w:r>
      <w:r>
        <w:rPr>
          <w:rFonts w:hint="eastAsia"/>
          <w:color w:val="333333"/>
        </w:rPr>
        <w:t> </w:t>
      </w:r>
    </w:p>
    <w:p w14:paraId="7C12F384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（一）对企业交纳税额中区本级留成部分，按照50%的比例进行奖励，奖励期限2年（包括本数）。</w:t>
      </w:r>
      <w:r>
        <w:rPr>
          <w:rFonts w:hint="eastAsia"/>
          <w:color w:val="333333"/>
        </w:rPr>
        <w:t> </w:t>
      </w:r>
    </w:p>
    <w:p w14:paraId="7E14F680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（二）给予不超过办公场所（不包括经营场所）房租总额50%的房租奖励，每个企业每年奖励不超过15万元（包括本数），奖励期限2年（包括本数）。</w:t>
      </w:r>
      <w:r>
        <w:rPr>
          <w:rFonts w:hint="eastAsia"/>
          <w:color w:val="333333"/>
        </w:rPr>
        <w:t> </w:t>
      </w:r>
    </w:p>
    <w:p w14:paraId="05418DE8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（三）对带动就业作用大、科技含量高、产业附加值高的招商引资企业，其所缴纳的采暖费用实行财政奖励政策，奖励额为总费用的50%，奖励期限2年（包括本数）。</w:t>
      </w:r>
      <w:r>
        <w:rPr>
          <w:rFonts w:hint="eastAsia"/>
          <w:color w:val="333333"/>
        </w:rPr>
        <w:t> </w:t>
      </w:r>
    </w:p>
    <w:p w14:paraId="3EEDA512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第五条 对于各大国有企业、私营企业及周边大型厂矿企业在康巴什区设立经营总部、研发中心、财务结算中心、销售中心，建设生活基地的，以及新引进的符合产业政策、投资额度大、科技含量高、产业链长、对地方经济社会发展具有较强带动性的项目按照“</w:t>
      </w:r>
      <w:proofErr w:type="gramStart"/>
      <w:r>
        <w:rPr>
          <w:rFonts w:hint="eastAsia"/>
          <w:color w:val="333333"/>
          <w:bdr w:val="none" w:sz="0" w:space="0" w:color="auto" w:frame="1"/>
        </w:rPr>
        <w:t>一</w:t>
      </w:r>
      <w:proofErr w:type="gramEnd"/>
      <w:r>
        <w:rPr>
          <w:rFonts w:hint="eastAsia"/>
          <w:color w:val="333333"/>
          <w:bdr w:val="none" w:sz="0" w:space="0" w:color="auto" w:frame="1"/>
        </w:rPr>
        <w:t>企</w:t>
      </w:r>
      <w:proofErr w:type="gramStart"/>
      <w:r>
        <w:rPr>
          <w:rFonts w:hint="eastAsia"/>
          <w:color w:val="333333"/>
          <w:bdr w:val="none" w:sz="0" w:space="0" w:color="auto" w:frame="1"/>
        </w:rPr>
        <w:t>一</w:t>
      </w:r>
      <w:proofErr w:type="gramEnd"/>
      <w:r>
        <w:rPr>
          <w:rFonts w:hint="eastAsia"/>
          <w:color w:val="333333"/>
          <w:bdr w:val="none" w:sz="0" w:space="0" w:color="auto" w:frame="1"/>
        </w:rPr>
        <w:t>策”“一事一议”的原则予以政策支持，但不再重复享受本政策中的优惠条件。</w:t>
      </w:r>
      <w:r>
        <w:rPr>
          <w:rFonts w:hint="eastAsia"/>
          <w:color w:val="333333"/>
        </w:rPr>
        <w:t> </w:t>
      </w:r>
    </w:p>
    <w:p w14:paraId="3DE26853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第六条 企业注册登记坚持“非禁即准、非限即许”的原则，除法律法规明确禁止或康巴什区限制的行业外，向投资者全面开放，并为企业注册提供“一站式”便捷服务，同时为重大项目开通项目审批“绿色通道”。</w:t>
      </w:r>
      <w:r>
        <w:rPr>
          <w:rFonts w:hint="eastAsia"/>
          <w:color w:val="333333"/>
        </w:rPr>
        <w:t> </w:t>
      </w:r>
    </w:p>
    <w:p w14:paraId="31C90840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第七条 凡康巴什区招商引资企业职工子女入园、入学享受同城待遇。</w:t>
      </w:r>
      <w:r>
        <w:rPr>
          <w:rFonts w:hint="eastAsia"/>
          <w:color w:val="333333"/>
        </w:rPr>
        <w:t> </w:t>
      </w:r>
    </w:p>
    <w:p w14:paraId="084E5FC3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</w:t>
      </w:r>
      <w:r>
        <w:rPr>
          <w:rFonts w:hint="eastAsia"/>
          <w:color w:val="333333"/>
          <w:bdr w:val="none" w:sz="0" w:space="0" w:color="auto" w:frame="1"/>
        </w:rPr>
        <w:t>第八条 鼓励以商招商。个人或组织(不含有偿服务的中介组织)通过各种渠道，引进固定资产投资2000万元以上项目的，对引资者按固定资产投入的0.1%的比例实行一次性奖励，但最多不超过100万元（包括本数）。</w:t>
      </w:r>
      <w:r>
        <w:rPr>
          <w:rFonts w:hint="eastAsia"/>
          <w:color w:val="333333"/>
        </w:rPr>
        <w:t> </w:t>
      </w:r>
    </w:p>
    <w:p w14:paraId="41BC6D84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第九条</w:t>
      </w:r>
      <w:r>
        <w:rPr>
          <w:rFonts w:hint="eastAsia"/>
          <w:color w:val="333333"/>
        </w:rPr>
        <w:t> </w:t>
      </w:r>
      <w:r>
        <w:rPr>
          <w:rFonts w:hint="eastAsia"/>
          <w:color w:val="333333"/>
          <w:bdr w:val="none" w:sz="0" w:space="0" w:color="auto" w:frame="1"/>
        </w:rPr>
        <w:t>申请享受本政策奖励的企业和项目，需与相关部门签订招商引资协议，并及时到区商务和科技局进行备案。区商务和科技局会同相关部门对投资情况进行认定，认定结果作为投资企业能否享受本政策的依据。奖励资金从企业和项目正式运营次年起开始兑现。   </w:t>
      </w:r>
      <w:r>
        <w:rPr>
          <w:rFonts w:hint="eastAsia"/>
          <w:color w:val="333333"/>
        </w:rPr>
        <w:t> </w:t>
      </w:r>
    </w:p>
    <w:p w14:paraId="74C24B33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第十条 如遇国家、自治区和市有关政策调整,按新政策规定执行。</w:t>
      </w:r>
      <w:r>
        <w:rPr>
          <w:rFonts w:hint="eastAsia"/>
          <w:color w:val="333333"/>
        </w:rPr>
        <w:t> </w:t>
      </w:r>
    </w:p>
    <w:p w14:paraId="5CCBD318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第十一条 本政策最终解释权归康巴什区商务和科技局。</w:t>
      </w:r>
      <w:r>
        <w:rPr>
          <w:rFonts w:hint="eastAsia"/>
          <w:color w:val="333333"/>
        </w:rPr>
        <w:t> </w:t>
      </w:r>
    </w:p>
    <w:p w14:paraId="126E2B65" w14:textId="77777777" w:rsidR="00797DAC" w:rsidRDefault="00797DAC" w:rsidP="00797DAC">
      <w:pPr>
        <w:pStyle w:val="a3"/>
        <w:shd w:val="clear" w:color="auto" w:fill="FFFFFF"/>
        <w:wordWrap w:val="0"/>
        <w:spacing w:before="0" w:beforeAutospacing="0" w:after="0" w:afterAutospacing="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  <w:bdr w:val="none" w:sz="0" w:space="0" w:color="auto" w:frame="1"/>
        </w:rPr>
        <w:t>第十二条 本政策自公布之日起30日后执行，试行二年。</w:t>
      </w:r>
    </w:p>
    <w:p w14:paraId="34781BA5" w14:textId="77777777" w:rsidR="00646E8B" w:rsidRPr="00797DAC" w:rsidRDefault="00646E8B"/>
    <w:sectPr w:rsidR="00646E8B" w:rsidRPr="00797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8F"/>
    <w:rsid w:val="00646E8B"/>
    <w:rsid w:val="00797DAC"/>
    <w:rsid w:val="00C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EB2DE-DF35-457E-BB85-C13FC06A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D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7DAC"/>
    <w:rPr>
      <w:b/>
      <w:bCs/>
    </w:rPr>
  </w:style>
  <w:style w:type="character" w:styleId="a5">
    <w:name w:val="Hyperlink"/>
    <w:basedOn w:val="a0"/>
    <w:uiPriority w:val="99"/>
    <w:semiHidden/>
    <w:unhideWhenUsed/>
    <w:rsid w:val="00797D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7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bs.gov.cn/zwgk/zcjd/202008/t20200812_2727882.html" TargetMode="External"/><Relationship Id="rId4" Type="http://schemas.openxmlformats.org/officeDocument/2006/relationships/hyperlink" Target="http://www.kbs.gov.cn/zwgk/zcjd/202008/t20200812_272788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HrKj</dc:creator>
  <cp:keywords/>
  <dc:description/>
  <cp:lastModifiedBy>HrKj</cp:lastModifiedBy>
  <cp:revision>2</cp:revision>
  <dcterms:created xsi:type="dcterms:W3CDTF">2023-09-07T09:11:00Z</dcterms:created>
  <dcterms:modified xsi:type="dcterms:W3CDTF">2023-09-07T09:11:00Z</dcterms:modified>
</cp:coreProperties>
</file>