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ajorEastAsia" w:hAnsiTheme="majorEastAsia" w:eastAsiaTheme="majorEastAsia" w:cstheme="majorEastAsia"/>
          <w:b w:val="0"/>
          <w:bCs/>
          <w:i w:val="0"/>
          <w:caps w:val="0"/>
          <w:color w:val="auto"/>
          <w:spacing w:val="0"/>
          <w:sz w:val="28"/>
          <w:szCs w:val="28"/>
          <w:bdr w:val="none" w:color="auto" w:sz="0" w:space="0"/>
          <w:shd w:val="clear" w:fill="FFFFFF"/>
        </w:rPr>
      </w:pPr>
      <w:bookmarkStart w:id="0" w:name="_GoBack"/>
      <w:r>
        <w:rPr>
          <w:rFonts w:hint="eastAsia" w:asciiTheme="majorEastAsia" w:hAnsiTheme="majorEastAsia" w:eastAsiaTheme="majorEastAsia" w:cstheme="majorEastAsia"/>
          <w:b w:val="0"/>
          <w:bCs/>
          <w:i w:val="0"/>
          <w:caps w:val="0"/>
          <w:color w:val="auto"/>
          <w:spacing w:val="0"/>
          <w:sz w:val="28"/>
          <w:szCs w:val="28"/>
          <w:bdr w:val="none" w:color="auto" w:sz="0" w:space="0"/>
          <w:shd w:val="clear" w:fill="FFFFFF"/>
        </w:rPr>
        <w:t>内蒙古自治区政务公开领导小组关于印发全面推进基层政务公开标准化规范化工作实施意见的通知</w:t>
      </w:r>
    </w:p>
    <w:bookmarkEnd w:id="0"/>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内蒙古自治区政务公开领导小组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center"/>
        <w:rPr>
          <w:rFonts w:hint="eastAsia" w:ascii="宋体" w:hAnsi="宋体" w:eastAsia="宋体" w:cs="宋体"/>
          <w:sz w:val="24"/>
          <w:szCs w:val="24"/>
        </w:rPr>
      </w:pPr>
      <w:r>
        <w:rPr>
          <w:rStyle w:val="6"/>
          <w:rFonts w:hint="eastAsia" w:ascii="宋体" w:hAnsi="宋体" w:eastAsia="宋体" w:cs="宋体"/>
          <w:i w:val="0"/>
          <w:caps w:val="0"/>
          <w:color w:val="333333"/>
          <w:spacing w:val="0"/>
          <w:sz w:val="24"/>
          <w:szCs w:val="24"/>
          <w:bdr w:val="none" w:color="auto" w:sz="0" w:space="0"/>
          <w:shd w:val="clear" w:fill="FFFFFF"/>
        </w:rPr>
        <w:t>　　关于印发全面推进基层政务公开标准化规范化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center"/>
        <w:rPr>
          <w:rFonts w:hint="eastAsia" w:ascii="宋体" w:hAnsi="宋体" w:eastAsia="宋体" w:cs="宋体"/>
          <w:sz w:val="24"/>
          <w:szCs w:val="24"/>
        </w:rPr>
      </w:pPr>
      <w:r>
        <w:rPr>
          <w:rStyle w:val="6"/>
          <w:rFonts w:hint="eastAsia" w:ascii="宋体" w:hAnsi="宋体" w:eastAsia="宋体" w:cs="宋体"/>
          <w:i w:val="0"/>
          <w:caps w:val="0"/>
          <w:color w:val="333333"/>
          <w:spacing w:val="0"/>
          <w:sz w:val="24"/>
          <w:szCs w:val="24"/>
          <w:bdr w:val="none" w:color="auto" w:sz="0" w:space="0"/>
          <w:shd w:val="clear" w:fill="FFFFFF"/>
        </w:rPr>
        <w:t>　　工作实施意见的通知</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内政公发〔</w:t>
      </w:r>
      <w:r>
        <w:rPr>
          <w:rFonts w:hint="eastAsia" w:ascii="宋体" w:hAnsi="宋体" w:eastAsia="宋体" w:cs="宋体"/>
          <w:i w:val="0"/>
          <w:caps w:val="0"/>
          <w:color w:val="333333"/>
          <w:spacing w:val="0"/>
          <w:sz w:val="24"/>
          <w:szCs w:val="24"/>
          <w:bdr w:val="none" w:color="auto" w:sz="0" w:space="0"/>
          <w:shd w:val="clear" w:fill="FFFFFF"/>
          <w:lang w:val="en-US"/>
        </w:rPr>
        <w:t>2020</w:t>
      </w:r>
      <w:r>
        <w:rPr>
          <w:rFonts w:hint="eastAsia" w:ascii="宋体" w:hAnsi="宋体" w:eastAsia="宋体" w:cs="宋体"/>
          <w:i w:val="0"/>
          <w:caps w:val="0"/>
          <w:color w:val="333333"/>
          <w:spacing w:val="0"/>
          <w:sz w:val="24"/>
          <w:szCs w:val="24"/>
          <w:bdr w:val="none" w:color="auto" w:sz="0" w:space="0"/>
          <w:shd w:val="clear" w:fill="FFFFFF"/>
        </w:rPr>
        <w:t>〕</w:t>
      </w:r>
      <w:r>
        <w:rPr>
          <w:rFonts w:hint="eastAsia" w:ascii="宋体" w:hAnsi="宋体" w:eastAsia="宋体" w:cs="宋体"/>
          <w:i w:val="0"/>
          <w:caps w:val="0"/>
          <w:color w:val="333333"/>
          <w:spacing w:val="0"/>
          <w:sz w:val="24"/>
          <w:szCs w:val="24"/>
          <w:bdr w:val="none" w:color="auto" w:sz="0" w:space="0"/>
          <w:shd w:val="clear" w:fill="FFFFFF"/>
          <w:lang w:val="en-US"/>
        </w:rPr>
        <w:t>2</w:t>
      </w:r>
      <w:r>
        <w:rPr>
          <w:rFonts w:hint="eastAsia" w:ascii="宋体" w:hAnsi="宋体" w:eastAsia="宋体" w:cs="宋体"/>
          <w:i w:val="0"/>
          <w:caps w:val="0"/>
          <w:color w:val="333333"/>
          <w:spacing w:val="0"/>
          <w:sz w:val="24"/>
          <w:szCs w:val="24"/>
          <w:bdr w:val="none" w:color="auto" w:sz="0" w:space="0"/>
          <w:shd w:val="clear" w:fill="FFFFFF"/>
        </w:rPr>
        <w:t>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 </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各盟市政务公开领导小组、自治区政务公开领导小组各成员单位：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 </w:t>
      </w:r>
      <w:r>
        <w:rPr>
          <w:rFonts w:hint="eastAsia" w:ascii="宋体" w:hAnsi="宋体" w:eastAsia="宋体" w:cs="宋体"/>
          <w:i w:val="0"/>
          <w:caps w:val="0"/>
          <w:color w:val="333333"/>
          <w:spacing w:val="0"/>
          <w:sz w:val="24"/>
          <w:szCs w:val="24"/>
          <w:bdr w:val="none" w:color="auto" w:sz="0" w:space="0"/>
          <w:shd w:val="clear" w:fill="FFFFFF"/>
        </w:rPr>
        <w:t>经自治区人民政府同意，现将《内蒙古自治区全面推进基层政务公开标准化规范化工作的实施意见》印发给你们，请结合实际，认真贯彻落实。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                        2020</w:t>
      </w:r>
      <w:r>
        <w:rPr>
          <w:rFonts w:hint="eastAsia" w:ascii="宋体" w:hAnsi="宋体" w:eastAsia="宋体" w:cs="宋体"/>
          <w:i w:val="0"/>
          <w:caps w:val="0"/>
          <w:color w:val="333333"/>
          <w:spacing w:val="0"/>
          <w:sz w:val="24"/>
          <w:szCs w:val="24"/>
          <w:bdr w:val="none" w:color="auto" w:sz="0" w:space="0"/>
          <w:shd w:val="clear" w:fill="FFFFFF"/>
        </w:rPr>
        <w:t>年</w:t>
      </w:r>
      <w:r>
        <w:rPr>
          <w:rFonts w:hint="eastAsia" w:ascii="宋体" w:hAnsi="宋体" w:eastAsia="宋体" w:cs="宋体"/>
          <w:i w:val="0"/>
          <w:caps w:val="0"/>
          <w:color w:val="333333"/>
          <w:spacing w:val="0"/>
          <w:sz w:val="24"/>
          <w:szCs w:val="24"/>
          <w:bdr w:val="none" w:color="auto" w:sz="0" w:space="0"/>
          <w:shd w:val="clear" w:fill="FFFFFF"/>
          <w:lang w:val="en-US"/>
        </w:rPr>
        <w:t>5</w:t>
      </w:r>
      <w:r>
        <w:rPr>
          <w:rFonts w:hint="eastAsia" w:ascii="宋体" w:hAnsi="宋体" w:eastAsia="宋体" w:cs="宋体"/>
          <w:i w:val="0"/>
          <w:caps w:val="0"/>
          <w:color w:val="333333"/>
          <w:spacing w:val="0"/>
          <w:sz w:val="24"/>
          <w:szCs w:val="24"/>
          <w:bdr w:val="none" w:color="auto" w:sz="0" w:space="0"/>
          <w:shd w:val="clear" w:fill="FFFFFF"/>
        </w:rPr>
        <w:t>月</w:t>
      </w:r>
      <w:r>
        <w:rPr>
          <w:rFonts w:hint="eastAsia" w:ascii="宋体" w:hAnsi="宋体" w:eastAsia="宋体" w:cs="宋体"/>
          <w:i w:val="0"/>
          <w:caps w:val="0"/>
          <w:color w:val="333333"/>
          <w:spacing w:val="0"/>
          <w:sz w:val="24"/>
          <w:szCs w:val="24"/>
          <w:bdr w:val="none" w:color="auto" w:sz="0" w:space="0"/>
          <w:shd w:val="clear" w:fill="FFFFFF"/>
          <w:lang w:val="en-US"/>
        </w:rPr>
        <w:t>18</w:t>
      </w:r>
      <w:r>
        <w:rPr>
          <w:rFonts w:hint="eastAsia" w:ascii="宋体" w:hAnsi="宋体" w:eastAsia="宋体" w:cs="宋体"/>
          <w:i w:val="0"/>
          <w:caps w:val="0"/>
          <w:color w:val="333333"/>
          <w:spacing w:val="0"/>
          <w:sz w:val="24"/>
          <w:szCs w:val="24"/>
          <w:bdr w:val="none" w:color="auto" w:sz="0" w:space="0"/>
          <w:shd w:val="clear" w:fill="FFFFFF"/>
        </w:rPr>
        <w:t>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    </w:t>
      </w:r>
      <w:r>
        <w:rPr>
          <w:rFonts w:hint="eastAsia" w:ascii="宋体" w:hAnsi="宋体" w:eastAsia="宋体" w:cs="宋体"/>
          <w:i w:val="0"/>
          <w:caps w:val="0"/>
          <w:color w:val="333333"/>
          <w:spacing w:val="0"/>
          <w:sz w:val="24"/>
          <w:szCs w:val="24"/>
          <w:bdr w:val="none" w:color="auto" w:sz="0" w:space="0"/>
          <w:shd w:val="clear" w:fill="FFFFFF"/>
        </w:rPr>
        <w:t>（此件公开发布）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　内蒙古自治区全面推进基层政务公开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center"/>
        <w:rPr>
          <w:rFonts w:hint="eastAsia" w:ascii="宋体" w:hAnsi="宋体" w:eastAsia="宋体" w:cs="宋体"/>
          <w:sz w:val="24"/>
          <w:szCs w:val="24"/>
        </w:rPr>
      </w:pPr>
      <w:r>
        <w:rPr>
          <w:rStyle w:val="6"/>
          <w:rFonts w:hint="eastAsia" w:ascii="宋体" w:hAnsi="宋体" w:eastAsia="宋体" w:cs="宋体"/>
          <w:i w:val="0"/>
          <w:caps w:val="0"/>
          <w:color w:val="333333"/>
          <w:spacing w:val="0"/>
          <w:sz w:val="24"/>
          <w:szCs w:val="24"/>
          <w:bdr w:val="none" w:color="auto" w:sz="0" w:space="0"/>
          <w:shd w:val="clear" w:fill="FFFFFF"/>
        </w:rPr>
        <w:t>　　标准化规范化工作的实施意见</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为贯彻落实《国务院办公厅关于全面推进基层政务公开标准化规范化工作的指导意见》（国办发〔</w:t>
      </w:r>
      <w:r>
        <w:rPr>
          <w:rFonts w:hint="eastAsia" w:ascii="宋体" w:hAnsi="宋体" w:eastAsia="宋体" w:cs="宋体"/>
          <w:i w:val="0"/>
          <w:caps w:val="0"/>
          <w:color w:val="333333"/>
          <w:spacing w:val="0"/>
          <w:sz w:val="24"/>
          <w:szCs w:val="24"/>
          <w:bdr w:val="none" w:color="auto" w:sz="0" w:space="0"/>
          <w:shd w:val="clear" w:fill="FFFFFF"/>
          <w:lang w:val="en-US"/>
        </w:rPr>
        <w:t>2019</w:t>
      </w:r>
      <w:r>
        <w:rPr>
          <w:rFonts w:hint="eastAsia" w:ascii="宋体" w:hAnsi="宋体" w:eastAsia="宋体" w:cs="宋体"/>
          <w:i w:val="0"/>
          <w:caps w:val="0"/>
          <w:color w:val="333333"/>
          <w:spacing w:val="0"/>
          <w:sz w:val="24"/>
          <w:szCs w:val="24"/>
          <w:bdr w:val="none" w:color="auto" w:sz="0" w:space="0"/>
          <w:shd w:val="clear" w:fill="FFFFFF"/>
        </w:rPr>
        <w:t>〕</w:t>
      </w:r>
      <w:r>
        <w:rPr>
          <w:rFonts w:hint="eastAsia" w:ascii="宋体" w:hAnsi="宋体" w:eastAsia="宋体" w:cs="宋体"/>
          <w:i w:val="0"/>
          <w:caps w:val="0"/>
          <w:color w:val="333333"/>
          <w:spacing w:val="0"/>
          <w:sz w:val="24"/>
          <w:szCs w:val="24"/>
          <w:bdr w:val="none" w:color="auto" w:sz="0" w:space="0"/>
          <w:shd w:val="clear" w:fill="FFFFFF"/>
          <w:lang w:val="en-US"/>
        </w:rPr>
        <w:t>54</w:t>
      </w:r>
      <w:r>
        <w:rPr>
          <w:rFonts w:hint="eastAsia" w:ascii="宋体" w:hAnsi="宋体" w:eastAsia="宋体" w:cs="宋体"/>
          <w:i w:val="0"/>
          <w:caps w:val="0"/>
          <w:color w:val="333333"/>
          <w:spacing w:val="0"/>
          <w:sz w:val="24"/>
          <w:szCs w:val="24"/>
          <w:bdr w:val="none" w:color="auto" w:sz="0" w:space="0"/>
          <w:shd w:val="clear" w:fill="FFFFFF"/>
        </w:rPr>
        <w:t>号）精神，全面推进全区基层政务公开标准化规范化工作，切实提升基层政府治理能力和水平，经自治区人民政府同意，现提出如下意见。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一、指导思想</w:t>
      </w: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以习近平新时代中国特色社会主义思想为指导，全面贯彻落实党中央、国务院及自治区党委和政府有关决策部署，坚持以人民为中心的发展思想，认真贯彻执行《政府信息公开条例》，进一步加强基层政务公开标准化规范化建设，全面推进基层政务决策公开、执行公开、管理公开、服务公开、结果公开，推动基层政务公开全覆盖，为增强政府公信力和执行力、深化“放管服”改革、优化营商环境、加快法治政府和服务型政府建设提供重要支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二、工作目标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2020</w:t>
      </w:r>
      <w:r>
        <w:rPr>
          <w:rFonts w:hint="eastAsia" w:ascii="宋体" w:hAnsi="宋体" w:eastAsia="宋体" w:cs="宋体"/>
          <w:i w:val="0"/>
          <w:caps w:val="0"/>
          <w:color w:val="333333"/>
          <w:spacing w:val="0"/>
          <w:sz w:val="24"/>
          <w:szCs w:val="24"/>
          <w:bdr w:val="none" w:color="auto" w:sz="0" w:space="0"/>
          <w:shd w:val="clear" w:fill="FFFFFF"/>
        </w:rPr>
        <w:t>年底前，对照国务院有关部门制定的</w:t>
      </w:r>
      <w:r>
        <w:rPr>
          <w:rFonts w:hint="eastAsia" w:ascii="宋体" w:hAnsi="宋体" w:eastAsia="宋体" w:cs="宋体"/>
          <w:i w:val="0"/>
          <w:caps w:val="0"/>
          <w:color w:val="333333"/>
          <w:spacing w:val="0"/>
          <w:sz w:val="24"/>
          <w:szCs w:val="24"/>
          <w:bdr w:val="none" w:color="auto" w:sz="0" w:space="0"/>
          <w:shd w:val="clear" w:fill="FFFFFF"/>
          <w:lang w:val="en-US"/>
        </w:rPr>
        <w:t>26</w:t>
      </w:r>
      <w:r>
        <w:rPr>
          <w:rFonts w:hint="eastAsia" w:ascii="宋体" w:hAnsi="宋体" w:eastAsia="宋体" w:cs="宋体"/>
          <w:i w:val="0"/>
          <w:caps w:val="0"/>
          <w:color w:val="333333"/>
          <w:spacing w:val="0"/>
          <w:sz w:val="24"/>
          <w:szCs w:val="24"/>
          <w:bdr w:val="none" w:color="auto" w:sz="0" w:space="0"/>
          <w:shd w:val="clear" w:fill="FFFFFF"/>
        </w:rPr>
        <w:t>个试点领域标准指引，依法依规编制完成符合本地区实际、能够反映基层政府职责权限、符合深化“放管服”改革和优化营商环境要求的基层政府政务公开事项标准目录，建立本地区政务公开事项标准目录动态调整和权威公布机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2021</w:t>
      </w:r>
      <w:r>
        <w:rPr>
          <w:rFonts w:hint="eastAsia" w:ascii="宋体" w:hAnsi="宋体" w:eastAsia="宋体" w:cs="宋体"/>
          <w:i w:val="0"/>
          <w:caps w:val="0"/>
          <w:color w:val="333333"/>
          <w:spacing w:val="0"/>
          <w:sz w:val="24"/>
          <w:szCs w:val="24"/>
          <w:bdr w:val="none" w:color="auto" w:sz="0" w:space="0"/>
          <w:shd w:val="clear" w:fill="FFFFFF"/>
        </w:rPr>
        <w:t>年底前，建立完备的政府信息管理、信息发布、解读回应、依申请公开、公众参与、监督考核制度体系，切实提高全面推进基层政务公开标准化规范化工作的针对性和实效性。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2022</w:t>
      </w:r>
      <w:r>
        <w:rPr>
          <w:rFonts w:hint="eastAsia" w:ascii="宋体" w:hAnsi="宋体" w:eastAsia="宋体" w:cs="宋体"/>
          <w:i w:val="0"/>
          <w:caps w:val="0"/>
          <w:color w:val="333333"/>
          <w:spacing w:val="0"/>
          <w:sz w:val="24"/>
          <w:szCs w:val="24"/>
          <w:bdr w:val="none" w:color="auto" w:sz="0" w:space="0"/>
          <w:shd w:val="clear" w:fill="FFFFFF"/>
        </w:rPr>
        <w:t>年底前，形成权威发布解读政策措施、及时回应社会关切、有效引导公众参与的基层政务公开工作格局，标准化规范化水平大幅提高，政务公开的能力和水平显著提升。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　三、建立健全基层政务公开事项标准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Style w:val="6"/>
          <w:rFonts w:hint="eastAsia" w:ascii="宋体" w:hAnsi="宋体" w:eastAsia="宋体" w:cs="宋体"/>
          <w:i w:val="0"/>
          <w:caps w:val="0"/>
          <w:color w:val="333333"/>
          <w:spacing w:val="0"/>
          <w:sz w:val="24"/>
          <w:szCs w:val="24"/>
          <w:bdr w:val="none" w:color="auto" w:sz="0" w:space="0"/>
          <w:shd w:val="clear" w:fill="FFFFFF"/>
        </w:rPr>
        <w:t>　　（一）编制基层政务公开事项标准目录。</w:t>
      </w:r>
      <w:r>
        <w:rPr>
          <w:rFonts w:hint="eastAsia" w:ascii="宋体" w:hAnsi="宋体" w:eastAsia="宋体" w:cs="宋体"/>
          <w:i w:val="0"/>
          <w:caps w:val="0"/>
          <w:color w:val="333333"/>
          <w:spacing w:val="0"/>
          <w:sz w:val="24"/>
          <w:szCs w:val="24"/>
          <w:bdr w:val="none" w:color="auto" w:sz="0" w:space="0"/>
          <w:shd w:val="clear" w:fill="FFFFFF"/>
        </w:rPr>
        <w:t>基层政府（包括旗县级人民政府和苏木乡镇人民政府、街道办事处）要对照国务院有关部门印发的</w:t>
      </w:r>
      <w:r>
        <w:rPr>
          <w:rFonts w:hint="eastAsia" w:ascii="宋体" w:hAnsi="宋体" w:eastAsia="宋体" w:cs="宋体"/>
          <w:i w:val="0"/>
          <w:caps w:val="0"/>
          <w:color w:val="333333"/>
          <w:spacing w:val="0"/>
          <w:sz w:val="24"/>
          <w:szCs w:val="24"/>
          <w:bdr w:val="none" w:color="auto" w:sz="0" w:space="0"/>
          <w:shd w:val="clear" w:fill="FFFFFF"/>
          <w:lang w:val="en-US"/>
        </w:rPr>
        <w:t>26</w:t>
      </w:r>
      <w:r>
        <w:rPr>
          <w:rFonts w:hint="eastAsia" w:ascii="宋体" w:hAnsi="宋体" w:eastAsia="宋体" w:cs="宋体"/>
          <w:i w:val="0"/>
          <w:caps w:val="0"/>
          <w:color w:val="333333"/>
          <w:spacing w:val="0"/>
          <w:sz w:val="24"/>
          <w:szCs w:val="24"/>
          <w:bdr w:val="none" w:color="auto" w:sz="0" w:space="0"/>
          <w:shd w:val="clear" w:fill="FFFFFF"/>
        </w:rPr>
        <w:t>个试点领域标准指引及有关要求，结合本级政府权责清单、公共服务事项清单等，全面梳理细化</w:t>
      </w:r>
      <w:r>
        <w:rPr>
          <w:rFonts w:hint="eastAsia" w:ascii="宋体" w:hAnsi="宋体" w:eastAsia="宋体" w:cs="宋体"/>
          <w:i w:val="0"/>
          <w:caps w:val="0"/>
          <w:color w:val="333333"/>
          <w:spacing w:val="0"/>
          <w:sz w:val="24"/>
          <w:szCs w:val="24"/>
          <w:bdr w:val="none" w:color="auto" w:sz="0" w:space="0"/>
          <w:shd w:val="clear" w:fill="FFFFFF"/>
          <w:lang w:val="en-US"/>
        </w:rPr>
        <w:t>26</w:t>
      </w:r>
      <w:r>
        <w:rPr>
          <w:rFonts w:hint="eastAsia" w:ascii="宋体" w:hAnsi="宋体" w:eastAsia="宋体" w:cs="宋体"/>
          <w:i w:val="0"/>
          <w:caps w:val="0"/>
          <w:color w:val="333333"/>
          <w:spacing w:val="0"/>
          <w:sz w:val="24"/>
          <w:szCs w:val="24"/>
          <w:bdr w:val="none" w:color="auto" w:sz="0" w:space="0"/>
          <w:shd w:val="clear" w:fill="FFFFFF"/>
        </w:rPr>
        <w:t>个试点领域政务公开事项，除有法律、法规、规章等明确规定不予公开的，其余均应列入公开事项。基层政府应于</w:t>
      </w:r>
      <w:r>
        <w:rPr>
          <w:rFonts w:hint="eastAsia" w:ascii="宋体" w:hAnsi="宋体" w:eastAsia="宋体" w:cs="宋体"/>
          <w:i w:val="0"/>
          <w:caps w:val="0"/>
          <w:color w:val="333333"/>
          <w:spacing w:val="0"/>
          <w:sz w:val="24"/>
          <w:szCs w:val="24"/>
          <w:bdr w:val="none" w:color="auto" w:sz="0" w:space="0"/>
          <w:shd w:val="clear" w:fill="FFFFFF"/>
          <w:lang w:val="en-US"/>
        </w:rPr>
        <w:t>2020</w:t>
      </w:r>
      <w:r>
        <w:rPr>
          <w:rFonts w:hint="eastAsia" w:ascii="宋体" w:hAnsi="宋体" w:eastAsia="宋体" w:cs="宋体"/>
          <w:i w:val="0"/>
          <w:caps w:val="0"/>
          <w:color w:val="333333"/>
          <w:spacing w:val="0"/>
          <w:sz w:val="24"/>
          <w:szCs w:val="24"/>
          <w:bdr w:val="none" w:color="auto" w:sz="0" w:space="0"/>
          <w:shd w:val="clear" w:fill="FFFFFF"/>
        </w:rPr>
        <w:t>年</w:t>
      </w:r>
      <w:r>
        <w:rPr>
          <w:rFonts w:hint="eastAsia" w:ascii="宋体" w:hAnsi="宋体" w:eastAsia="宋体" w:cs="宋体"/>
          <w:i w:val="0"/>
          <w:caps w:val="0"/>
          <w:color w:val="333333"/>
          <w:spacing w:val="0"/>
          <w:sz w:val="24"/>
          <w:szCs w:val="24"/>
          <w:bdr w:val="none" w:color="auto" w:sz="0" w:space="0"/>
          <w:shd w:val="clear" w:fill="FFFFFF"/>
          <w:lang w:val="en-US"/>
        </w:rPr>
        <w:t>10</w:t>
      </w:r>
      <w:r>
        <w:rPr>
          <w:rFonts w:hint="eastAsia" w:ascii="宋体" w:hAnsi="宋体" w:eastAsia="宋体" w:cs="宋体"/>
          <w:i w:val="0"/>
          <w:caps w:val="0"/>
          <w:color w:val="333333"/>
          <w:spacing w:val="0"/>
          <w:sz w:val="24"/>
          <w:szCs w:val="24"/>
          <w:bdr w:val="none" w:color="auto" w:sz="0" w:space="0"/>
          <w:shd w:val="clear" w:fill="FFFFFF"/>
        </w:rPr>
        <w:t>月底前编制完成包括公开事项名称、内容、依据、时限、主体、渠道、公开对象和方式等要素的本级政府政务公开事项标准目录，作为本地区开展政务公开工作的基本遵循。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lang w:val="en-US"/>
        </w:rPr>
        <w:t>26</w:t>
      </w:r>
      <w:r>
        <w:rPr>
          <w:rFonts w:hint="eastAsia" w:ascii="宋体" w:hAnsi="宋体" w:eastAsia="宋体" w:cs="宋体"/>
          <w:i w:val="0"/>
          <w:caps w:val="0"/>
          <w:color w:val="333333"/>
          <w:spacing w:val="0"/>
          <w:sz w:val="24"/>
          <w:szCs w:val="24"/>
          <w:bdr w:val="none" w:color="auto" w:sz="0" w:space="0"/>
          <w:shd w:val="clear" w:fill="FFFFFF"/>
        </w:rPr>
        <w:t>个试点领域标准指引相关内容，可参考自治区人民政府门户网站政务公开栏目“基层政务公开标准化规范化”专题。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（二）更新完善基层政务公开事项标准目录。</w:t>
      </w:r>
      <w:r>
        <w:rPr>
          <w:rFonts w:hint="eastAsia" w:ascii="宋体" w:hAnsi="宋体" w:eastAsia="宋体" w:cs="宋体"/>
          <w:i w:val="0"/>
          <w:caps w:val="0"/>
          <w:color w:val="333333"/>
          <w:spacing w:val="0"/>
          <w:sz w:val="24"/>
          <w:szCs w:val="24"/>
          <w:bdr w:val="none" w:color="auto" w:sz="0" w:space="0"/>
          <w:shd w:val="clear" w:fill="FFFFFF"/>
        </w:rPr>
        <w:t>自治区各相关部门要按照职能职责，对国家部委在其他领域（</w:t>
      </w:r>
      <w:r>
        <w:rPr>
          <w:rFonts w:hint="eastAsia" w:ascii="宋体" w:hAnsi="宋体" w:eastAsia="宋体" w:cs="宋体"/>
          <w:i w:val="0"/>
          <w:caps w:val="0"/>
          <w:color w:val="333333"/>
          <w:spacing w:val="0"/>
          <w:sz w:val="24"/>
          <w:szCs w:val="24"/>
          <w:bdr w:val="none" w:color="auto" w:sz="0" w:space="0"/>
          <w:shd w:val="clear" w:fill="FFFFFF"/>
          <w:lang w:val="en-US"/>
        </w:rPr>
        <w:t>26</w:t>
      </w:r>
      <w:r>
        <w:rPr>
          <w:rFonts w:hint="eastAsia" w:ascii="宋体" w:hAnsi="宋体" w:eastAsia="宋体" w:cs="宋体"/>
          <w:i w:val="0"/>
          <w:caps w:val="0"/>
          <w:color w:val="333333"/>
          <w:spacing w:val="0"/>
          <w:sz w:val="24"/>
          <w:szCs w:val="24"/>
          <w:bdr w:val="none" w:color="auto" w:sz="0" w:space="0"/>
          <w:shd w:val="clear" w:fill="FFFFFF"/>
        </w:rPr>
        <w:t>个试点领域以外）制定的基层政务公开标准指引提出贯彻落实意见，督促指导基层政府做好政务公开事项梳理和标准目录编制工作。原则上自治区各相关部门要在国家有关部委印发其他领域新的基层政务公开标准指引后</w:t>
      </w:r>
      <w:r>
        <w:rPr>
          <w:rFonts w:hint="eastAsia" w:ascii="宋体" w:hAnsi="宋体" w:eastAsia="宋体" w:cs="宋体"/>
          <w:i w:val="0"/>
          <w:caps w:val="0"/>
          <w:color w:val="333333"/>
          <w:spacing w:val="0"/>
          <w:sz w:val="24"/>
          <w:szCs w:val="24"/>
          <w:bdr w:val="none" w:color="auto" w:sz="0" w:space="0"/>
          <w:shd w:val="clear" w:fill="FFFFFF"/>
          <w:lang w:val="en-US"/>
        </w:rPr>
        <w:t>20</w:t>
      </w:r>
      <w:r>
        <w:rPr>
          <w:rFonts w:hint="eastAsia" w:ascii="宋体" w:hAnsi="宋体" w:eastAsia="宋体" w:cs="宋体"/>
          <w:i w:val="0"/>
          <w:caps w:val="0"/>
          <w:color w:val="333333"/>
          <w:spacing w:val="0"/>
          <w:sz w:val="24"/>
          <w:szCs w:val="24"/>
          <w:bdr w:val="none" w:color="auto" w:sz="0" w:space="0"/>
          <w:shd w:val="clear" w:fill="FFFFFF"/>
        </w:rPr>
        <w:t>个工作日内，向基层政府提出更新完善政务公开事项标准目录的建议。各盟行政公署、市人民政府要切实加强对基层政府政务公开事项标准目录编制、更新的监督检查，发现问题要及时提出整改意见并督促整改。基层政府应当建立政务公开事项标准目录动态管理机制，及时调整更新本地区政务公开事项标准目录并向社会公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　四、强化政务公开规范管理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Style w:val="6"/>
          <w:rFonts w:hint="eastAsia" w:ascii="宋体" w:hAnsi="宋体" w:eastAsia="宋体" w:cs="宋体"/>
          <w:i w:val="0"/>
          <w:caps w:val="0"/>
          <w:color w:val="333333"/>
          <w:spacing w:val="0"/>
          <w:sz w:val="24"/>
          <w:szCs w:val="24"/>
          <w:bdr w:val="none" w:color="auto" w:sz="0" w:space="0"/>
          <w:shd w:val="clear" w:fill="FFFFFF"/>
        </w:rPr>
        <w:t>　　（一）建立基层政务公开工作规范。</w:t>
      </w:r>
      <w:r>
        <w:rPr>
          <w:rFonts w:hint="eastAsia" w:ascii="宋体" w:hAnsi="宋体" w:eastAsia="宋体" w:cs="宋体"/>
          <w:i w:val="0"/>
          <w:caps w:val="0"/>
          <w:color w:val="333333"/>
          <w:spacing w:val="0"/>
          <w:sz w:val="24"/>
          <w:szCs w:val="24"/>
          <w:bdr w:val="none" w:color="auto" w:sz="0" w:space="0"/>
          <w:shd w:val="clear" w:fill="FFFFFF"/>
        </w:rPr>
        <w:t>基层政府要严格落实国家和自治区关于全面推进政务公开工作的要求，认真贯彻执行《政府信息公开条例》，制定完善本地区信息管理、信息发布、解读回应、依申请公开、公众参与、监督考核等方面的制度规范，于</w:t>
      </w:r>
      <w:r>
        <w:rPr>
          <w:rFonts w:hint="eastAsia" w:ascii="宋体" w:hAnsi="宋体" w:eastAsia="宋体" w:cs="宋体"/>
          <w:i w:val="0"/>
          <w:caps w:val="0"/>
          <w:color w:val="333333"/>
          <w:spacing w:val="0"/>
          <w:sz w:val="24"/>
          <w:szCs w:val="24"/>
          <w:bdr w:val="none" w:color="auto" w:sz="0" w:space="0"/>
          <w:shd w:val="clear" w:fill="FFFFFF"/>
          <w:lang w:val="en-US"/>
        </w:rPr>
        <w:t>2021</w:t>
      </w:r>
      <w:r>
        <w:rPr>
          <w:rFonts w:hint="eastAsia" w:ascii="宋体" w:hAnsi="宋体" w:eastAsia="宋体" w:cs="宋体"/>
          <w:i w:val="0"/>
          <w:caps w:val="0"/>
          <w:color w:val="333333"/>
          <w:spacing w:val="0"/>
          <w:sz w:val="24"/>
          <w:szCs w:val="24"/>
          <w:bdr w:val="none" w:color="auto" w:sz="0" w:space="0"/>
          <w:shd w:val="clear" w:fill="FFFFFF"/>
        </w:rPr>
        <w:t>年</w:t>
      </w:r>
      <w:r>
        <w:rPr>
          <w:rFonts w:hint="eastAsia" w:ascii="宋体" w:hAnsi="宋体" w:eastAsia="宋体" w:cs="宋体"/>
          <w:i w:val="0"/>
          <w:caps w:val="0"/>
          <w:color w:val="333333"/>
          <w:spacing w:val="0"/>
          <w:sz w:val="24"/>
          <w:szCs w:val="24"/>
          <w:bdr w:val="none" w:color="auto" w:sz="0" w:space="0"/>
          <w:shd w:val="clear" w:fill="FFFFFF"/>
          <w:lang w:val="en-US"/>
        </w:rPr>
        <w:t>3</w:t>
      </w:r>
      <w:r>
        <w:rPr>
          <w:rFonts w:hint="eastAsia" w:ascii="宋体" w:hAnsi="宋体" w:eastAsia="宋体" w:cs="宋体"/>
          <w:i w:val="0"/>
          <w:caps w:val="0"/>
          <w:color w:val="333333"/>
          <w:spacing w:val="0"/>
          <w:sz w:val="24"/>
          <w:szCs w:val="24"/>
          <w:bdr w:val="none" w:color="auto" w:sz="0" w:space="0"/>
          <w:shd w:val="clear" w:fill="FFFFFF"/>
        </w:rPr>
        <w:t>月底前在本地区政府信息公开平台向社会公开。同时，鼓励将政务公开事项标准目录及制度规范嵌入部门业务系统，并适时列入政府绩效考核政务公开指标体系，促进公开工作与其他业务工作融合发展。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（二）建设标准规范的政务公开平台矩阵。</w:t>
      </w:r>
      <w:r>
        <w:rPr>
          <w:rFonts w:hint="eastAsia" w:ascii="宋体" w:hAnsi="宋体" w:eastAsia="宋体" w:cs="宋体"/>
          <w:i w:val="0"/>
          <w:caps w:val="0"/>
          <w:color w:val="333333"/>
          <w:spacing w:val="0"/>
          <w:sz w:val="24"/>
          <w:szCs w:val="24"/>
          <w:bdr w:val="none" w:color="auto" w:sz="0" w:space="0"/>
          <w:shd w:val="clear" w:fill="FFFFFF"/>
        </w:rPr>
        <w:t>认真落实《国务院办公厅关于印发政府网站发展指引的通知》（国办发〔</w:t>
      </w:r>
      <w:r>
        <w:rPr>
          <w:rFonts w:hint="eastAsia" w:ascii="宋体" w:hAnsi="宋体" w:eastAsia="宋体" w:cs="宋体"/>
          <w:i w:val="0"/>
          <w:caps w:val="0"/>
          <w:color w:val="333333"/>
          <w:spacing w:val="0"/>
          <w:sz w:val="24"/>
          <w:szCs w:val="24"/>
          <w:bdr w:val="none" w:color="auto" w:sz="0" w:space="0"/>
          <w:shd w:val="clear" w:fill="FFFFFF"/>
          <w:lang w:val="en-US"/>
        </w:rPr>
        <w:t>2017</w:t>
      </w:r>
      <w:r>
        <w:rPr>
          <w:rFonts w:hint="eastAsia" w:ascii="宋体" w:hAnsi="宋体" w:eastAsia="宋体" w:cs="宋体"/>
          <w:i w:val="0"/>
          <w:caps w:val="0"/>
          <w:color w:val="333333"/>
          <w:spacing w:val="0"/>
          <w:sz w:val="24"/>
          <w:szCs w:val="24"/>
          <w:bdr w:val="none" w:color="auto" w:sz="0" w:space="0"/>
          <w:shd w:val="clear" w:fill="FFFFFF"/>
        </w:rPr>
        <w:t>〕</w:t>
      </w:r>
      <w:r>
        <w:rPr>
          <w:rFonts w:hint="eastAsia" w:ascii="宋体" w:hAnsi="宋体" w:eastAsia="宋体" w:cs="宋体"/>
          <w:i w:val="0"/>
          <w:caps w:val="0"/>
          <w:color w:val="333333"/>
          <w:spacing w:val="0"/>
          <w:sz w:val="24"/>
          <w:szCs w:val="24"/>
          <w:bdr w:val="none" w:color="auto" w:sz="0" w:space="0"/>
          <w:shd w:val="clear" w:fill="FFFFFF"/>
          <w:lang w:val="en-US"/>
        </w:rPr>
        <w:t>47</w:t>
      </w:r>
      <w:r>
        <w:rPr>
          <w:rFonts w:hint="eastAsia" w:ascii="宋体" w:hAnsi="宋体" w:eastAsia="宋体" w:cs="宋体"/>
          <w:i w:val="0"/>
          <w:caps w:val="0"/>
          <w:color w:val="333333"/>
          <w:spacing w:val="0"/>
          <w:sz w:val="24"/>
          <w:szCs w:val="24"/>
          <w:bdr w:val="none" w:color="auto" w:sz="0" w:space="0"/>
          <w:shd w:val="clear" w:fill="FFFFFF"/>
        </w:rPr>
        <w:t>号）等文件要求，将基层政府门户网站打造成集中发布本级政府及部门、苏木乡镇、街道办事处主动公开政府信息的权威平台，便利企业群众互动交流和在线办事的统一规范入口。提升对本地区政务新媒体的建设管理水平，建立本级政务新媒体管理台账。基层政府要按照“在同一平台只开设一个政务新媒体账号”的原则，建设定位清晰、信息权威、运维规范、监督有效的政务新媒体账号，引导本地区政务新媒体健康有序发展。加强与旗县级融媒体中心协调配合，扩大政府信息传播力和影响力。在政务服务大厅、便民服务中心等场所设立标准化政务公开专区，提供政府信息查询、信息公开申请、办事咨询答复等服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　五、提高政策解读回应能力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Style w:val="6"/>
          <w:rFonts w:hint="eastAsia" w:ascii="宋体" w:hAnsi="宋体" w:eastAsia="宋体" w:cs="宋体"/>
          <w:i w:val="0"/>
          <w:caps w:val="0"/>
          <w:color w:val="333333"/>
          <w:spacing w:val="0"/>
          <w:sz w:val="24"/>
          <w:szCs w:val="24"/>
          <w:bdr w:val="none" w:color="auto" w:sz="0" w:space="0"/>
          <w:shd w:val="clear" w:fill="FFFFFF"/>
        </w:rPr>
        <w:t>　　（一）提升政策解读回应效果。</w:t>
      </w:r>
      <w:r>
        <w:rPr>
          <w:rFonts w:hint="eastAsia" w:ascii="宋体" w:hAnsi="宋体" w:eastAsia="宋体" w:cs="宋体"/>
          <w:i w:val="0"/>
          <w:caps w:val="0"/>
          <w:color w:val="333333"/>
          <w:spacing w:val="0"/>
          <w:sz w:val="24"/>
          <w:szCs w:val="24"/>
          <w:bdr w:val="none" w:color="auto" w:sz="0" w:space="0"/>
          <w:shd w:val="clear" w:fill="FFFFFF"/>
        </w:rPr>
        <w:t>结合基层政府工作实际，严格落实“三同步”要求，聚焦政策适用群体，更多运用新闻发布会、政策例行吹风会、简明问答、图表图解、案例解析等方式，重点解读政策，及时公布政策的推进执行情况。主动回应社会关切，进一步做好投诉建议和留言办理答复工作。加强与新闻媒体的配合协调，多平台、多渠道提高解读回应到达率。建立全区政府信息依申请公开平台（数据库），运用大数据和信息化手段，分析、掌握社会公众政务公开需求，切实提升基层政务公开的针对性。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（二）加强与政务服务的融合发展。</w:t>
      </w:r>
      <w:r>
        <w:rPr>
          <w:rFonts w:hint="eastAsia" w:ascii="宋体" w:hAnsi="宋体" w:eastAsia="宋体" w:cs="宋体"/>
          <w:i w:val="0"/>
          <w:caps w:val="0"/>
          <w:color w:val="333333"/>
          <w:spacing w:val="0"/>
          <w:sz w:val="24"/>
          <w:szCs w:val="24"/>
          <w:bdr w:val="none" w:color="auto" w:sz="0" w:space="0"/>
          <w:shd w:val="clear" w:fill="FFFFFF"/>
        </w:rPr>
        <w:t>结合本地区政务服务实际，在一体化在线政务服务平台、政务服务大厅设置专栏、专区，全面准确公开政务服务事项、办事指南、办事流程、办事机构等信息。落实政务服务一次告知制度，于</w:t>
      </w:r>
      <w:r>
        <w:rPr>
          <w:rFonts w:hint="eastAsia" w:ascii="宋体" w:hAnsi="宋体" w:eastAsia="宋体" w:cs="宋体"/>
          <w:i w:val="0"/>
          <w:caps w:val="0"/>
          <w:color w:val="333333"/>
          <w:spacing w:val="0"/>
          <w:sz w:val="24"/>
          <w:szCs w:val="24"/>
          <w:bdr w:val="none" w:color="auto" w:sz="0" w:space="0"/>
          <w:shd w:val="clear" w:fill="FFFFFF"/>
          <w:lang w:val="en-US"/>
        </w:rPr>
        <w:t>2021</w:t>
      </w:r>
      <w:r>
        <w:rPr>
          <w:rFonts w:hint="eastAsia" w:ascii="宋体" w:hAnsi="宋体" w:eastAsia="宋体" w:cs="宋体"/>
          <w:i w:val="0"/>
          <w:caps w:val="0"/>
          <w:color w:val="333333"/>
          <w:spacing w:val="0"/>
          <w:sz w:val="24"/>
          <w:szCs w:val="24"/>
          <w:bdr w:val="none" w:color="auto" w:sz="0" w:space="0"/>
          <w:shd w:val="clear" w:fill="FFFFFF"/>
        </w:rPr>
        <w:t>年</w:t>
      </w:r>
      <w:r>
        <w:rPr>
          <w:rFonts w:hint="eastAsia" w:ascii="宋体" w:hAnsi="宋体" w:eastAsia="宋体" w:cs="宋体"/>
          <w:i w:val="0"/>
          <w:caps w:val="0"/>
          <w:color w:val="333333"/>
          <w:spacing w:val="0"/>
          <w:sz w:val="24"/>
          <w:szCs w:val="24"/>
          <w:bdr w:val="none" w:color="auto" w:sz="0" w:space="0"/>
          <w:shd w:val="clear" w:fill="FFFFFF"/>
          <w:lang w:val="en-US"/>
        </w:rPr>
        <w:t>6</w:t>
      </w:r>
      <w:r>
        <w:rPr>
          <w:rFonts w:hint="eastAsia" w:ascii="宋体" w:hAnsi="宋体" w:eastAsia="宋体" w:cs="宋体"/>
          <w:i w:val="0"/>
          <w:caps w:val="0"/>
          <w:color w:val="333333"/>
          <w:spacing w:val="0"/>
          <w:sz w:val="24"/>
          <w:szCs w:val="24"/>
          <w:bdr w:val="none" w:color="auto" w:sz="0" w:space="0"/>
          <w:shd w:val="clear" w:fill="FFFFFF"/>
        </w:rPr>
        <w:t>月底前汇总编制本地区办事一本通。优化升级政府门户网站和政务新媒体精准推送功能，提高政务服务信息推送精准度，提升以公开促服务的能力。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六、发挥政务公开职能作用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Style w:val="6"/>
          <w:rFonts w:hint="eastAsia" w:ascii="宋体" w:hAnsi="宋体" w:eastAsia="宋体" w:cs="宋体"/>
          <w:i w:val="0"/>
          <w:caps w:val="0"/>
          <w:color w:val="333333"/>
          <w:spacing w:val="0"/>
          <w:sz w:val="24"/>
          <w:szCs w:val="24"/>
          <w:bdr w:val="none" w:color="auto" w:sz="0" w:space="0"/>
          <w:shd w:val="clear" w:fill="FFFFFF"/>
        </w:rPr>
        <w:t>　　（一）完善基层行政决策公众参与机制。</w:t>
      </w:r>
      <w:r>
        <w:rPr>
          <w:rFonts w:hint="eastAsia" w:ascii="宋体" w:hAnsi="宋体" w:eastAsia="宋体" w:cs="宋体"/>
          <w:i w:val="0"/>
          <w:caps w:val="0"/>
          <w:color w:val="333333"/>
          <w:spacing w:val="0"/>
          <w:sz w:val="24"/>
          <w:szCs w:val="24"/>
          <w:bdr w:val="none" w:color="auto" w:sz="0" w:space="0"/>
          <w:shd w:val="clear" w:fill="FFFFFF"/>
        </w:rPr>
        <w:t>结合基层政府职责权限，于</w:t>
      </w:r>
      <w:r>
        <w:rPr>
          <w:rFonts w:hint="eastAsia" w:ascii="宋体" w:hAnsi="宋体" w:eastAsia="宋体" w:cs="宋体"/>
          <w:i w:val="0"/>
          <w:caps w:val="0"/>
          <w:color w:val="333333"/>
          <w:spacing w:val="0"/>
          <w:sz w:val="24"/>
          <w:szCs w:val="24"/>
          <w:bdr w:val="none" w:color="auto" w:sz="0" w:space="0"/>
          <w:shd w:val="clear" w:fill="FFFFFF"/>
          <w:lang w:val="en-US"/>
        </w:rPr>
        <w:t>2021</w:t>
      </w:r>
      <w:r>
        <w:rPr>
          <w:rFonts w:hint="eastAsia" w:ascii="宋体" w:hAnsi="宋体" w:eastAsia="宋体" w:cs="宋体"/>
          <w:i w:val="0"/>
          <w:caps w:val="0"/>
          <w:color w:val="333333"/>
          <w:spacing w:val="0"/>
          <w:sz w:val="24"/>
          <w:szCs w:val="24"/>
          <w:bdr w:val="none" w:color="auto" w:sz="0" w:space="0"/>
          <w:shd w:val="clear" w:fill="FFFFFF"/>
        </w:rPr>
        <w:t>年</w:t>
      </w:r>
      <w:r>
        <w:rPr>
          <w:rFonts w:hint="eastAsia" w:ascii="宋体" w:hAnsi="宋体" w:eastAsia="宋体" w:cs="宋体"/>
          <w:i w:val="0"/>
          <w:caps w:val="0"/>
          <w:color w:val="333333"/>
          <w:spacing w:val="0"/>
          <w:sz w:val="24"/>
          <w:szCs w:val="24"/>
          <w:bdr w:val="none" w:color="auto" w:sz="0" w:space="0"/>
          <w:shd w:val="clear" w:fill="FFFFFF"/>
          <w:lang w:val="en-US"/>
        </w:rPr>
        <w:t>9</w:t>
      </w:r>
      <w:r>
        <w:rPr>
          <w:rFonts w:hint="eastAsia" w:ascii="宋体" w:hAnsi="宋体" w:eastAsia="宋体" w:cs="宋体"/>
          <w:i w:val="0"/>
          <w:caps w:val="0"/>
          <w:color w:val="333333"/>
          <w:spacing w:val="0"/>
          <w:sz w:val="24"/>
          <w:szCs w:val="24"/>
          <w:bdr w:val="none" w:color="auto" w:sz="0" w:space="0"/>
          <w:shd w:val="clear" w:fill="FFFFFF"/>
        </w:rPr>
        <w:t>月底前，建立公众参与行政决策和权益相关方、群众代表、专家、媒体等列席政府有关会议的制度，增加公众参与在政府绩效考核政务公开指标中的权重，对涉及人民群众切身利益、需要社会广泛知晓的公共政策措施、公共建设项目等，要明确公众参与决策的方式和次数，切实提高决策透明度。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（二）推动基层政务公开向农村牧区和社区延伸。</w:t>
      </w:r>
      <w:r>
        <w:rPr>
          <w:rFonts w:hint="eastAsia" w:ascii="宋体" w:hAnsi="宋体" w:eastAsia="宋体" w:cs="宋体"/>
          <w:i w:val="0"/>
          <w:caps w:val="0"/>
          <w:color w:val="333333"/>
          <w:spacing w:val="0"/>
          <w:sz w:val="24"/>
          <w:szCs w:val="24"/>
          <w:bdr w:val="none" w:color="auto" w:sz="0" w:space="0"/>
          <w:shd w:val="clear" w:fill="FFFFFF"/>
        </w:rPr>
        <w:t>建立健全基层政务公开与嘎查村（居）务公开协同发展机制，使政务公开与嘎查村（居）务公开有效衔接、相同事项的公开内容对应一致。参照国务院有关部门制定的</w:t>
      </w:r>
      <w:r>
        <w:rPr>
          <w:rFonts w:hint="eastAsia" w:ascii="宋体" w:hAnsi="宋体" w:eastAsia="宋体" w:cs="宋体"/>
          <w:i w:val="0"/>
          <w:caps w:val="0"/>
          <w:color w:val="333333"/>
          <w:spacing w:val="0"/>
          <w:sz w:val="24"/>
          <w:szCs w:val="24"/>
          <w:bdr w:val="none" w:color="auto" w:sz="0" w:space="0"/>
          <w:shd w:val="clear" w:fill="FFFFFF"/>
          <w:lang w:val="en-US"/>
        </w:rPr>
        <w:t>26</w:t>
      </w:r>
      <w:r>
        <w:rPr>
          <w:rFonts w:hint="eastAsia" w:ascii="宋体" w:hAnsi="宋体" w:eastAsia="宋体" w:cs="宋体"/>
          <w:i w:val="0"/>
          <w:caps w:val="0"/>
          <w:color w:val="333333"/>
          <w:spacing w:val="0"/>
          <w:sz w:val="24"/>
          <w:szCs w:val="24"/>
          <w:bdr w:val="none" w:color="auto" w:sz="0" w:space="0"/>
          <w:shd w:val="clear" w:fill="FFFFFF"/>
        </w:rPr>
        <w:t>个试点领域标准指引，对指引中公开层级明确为“乡、村”级的事项，在嘎查村（居）民委员会建立公开事项清单，通过嘎查村（居）民微信群、益农信息社、公众号、信息公示栏等途径重点公开脱贫攻坚、乡村振兴、村级财务、惠农政策、养老服务、社会救助等方面的信息，同时要在旗县（市、区）人民政府门户网站上设置相应专栏集中公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七、加强监督保障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Style w:val="6"/>
          <w:rFonts w:hint="eastAsia" w:ascii="宋体" w:hAnsi="宋体" w:eastAsia="宋体" w:cs="宋体"/>
          <w:i w:val="0"/>
          <w:caps w:val="0"/>
          <w:color w:val="333333"/>
          <w:spacing w:val="0"/>
          <w:sz w:val="24"/>
          <w:szCs w:val="24"/>
          <w:bdr w:val="none" w:color="auto" w:sz="0" w:space="0"/>
          <w:shd w:val="clear" w:fill="FFFFFF"/>
        </w:rPr>
        <w:t>　　（一）明确责任分工。</w:t>
      </w:r>
      <w:r>
        <w:rPr>
          <w:rFonts w:hint="eastAsia" w:ascii="宋体" w:hAnsi="宋体" w:eastAsia="宋体" w:cs="宋体"/>
          <w:i w:val="0"/>
          <w:caps w:val="0"/>
          <w:color w:val="333333"/>
          <w:spacing w:val="0"/>
          <w:sz w:val="24"/>
          <w:szCs w:val="24"/>
          <w:bdr w:val="none" w:color="auto" w:sz="0" w:space="0"/>
          <w:shd w:val="clear" w:fill="FFFFFF"/>
        </w:rPr>
        <w:t>自治区人民政府统一领导全区基层政务公开标准化规范化工作。各盟行政公署、市人民政府要按照属地原则做好监督指导工作，统筹推进本地区基层政府及时、高效完成政务公开标准化规范化工作各项任务。基层政府对本行政区域基层政务公开标准化规范化工作负总责，要切实履行主体责任，精心组织实施，强化经费保障，根据工作需要成立专班（专项工作组），确保各项工作落到实处。自治区各相关部门要按照职能职责，做好对基层政府政务公开标准化规范化工作的监督和指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（二）加强工作协同。</w:t>
      </w:r>
      <w:r>
        <w:rPr>
          <w:rFonts w:hint="eastAsia" w:ascii="宋体" w:hAnsi="宋体" w:eastAsia="宋体" w:cs="宋体"/>
          <w:i w:val="0"/>
          <w:caps w:val="0"/>
          <w:color w:val="333333"/>
          <w:spacing w:val="0"/>
          <w:sz w:val="24"/>
          <w:szCs w:val="24"/>
          <w:bdr w:val="none" w:color="auto" w:sz="0" w:space="0"/>
          <w:shd w:val="clear" w:fill="FFFFFF"/>
        </w:rPr>
        <w:t>建立完善基层政务公开工作主管部门与宣传、网信、政务服务、大数据管理、融媒体中心等单位的协调联动机制，在政府门户网站和政务新媒体建设管理、数据开放共享、政务服务事项梳理等方面，形成推进政务公开标准化规范化工作合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（三）抓好队伍建设。</w:t>
      </w:r>
      <w:r>
        <w:rPr>
          <w:rFonts w:hint="eastAsia" w:ascii="宋体" w:hAnsi="宋体" w:eastAsia="宋体" w:cs="宋体"/>
          <w:i w:val="0"/>
          <w:caps w:val="0"/>
          <w:color w:val="333333"/>
          <w:spacing w:val="0"/>
          <w:sz w:val="24"/>
          <w:szCs w:val="24"/>
          <w:bdr w:val="none" w:color="auto" w:sz="0" w:space="0"/>
          <w:shd w:val="clear" w:fill="FFFFFF"/>
        </w:rPr>
        <w:t>强化基层政务公开工作主管部门职责，明确工作机构和人员，确保基层政务公开工作有机构承担、有专人负责。加大教育培训力度，把政务公开特别是《政府信息公开条例》《重点行政决策程序暂行条例》纳入基层各级领导干部和工作人员教育培训内容，切实增强依法依规公开政务的意识。同时，创新培训方式、拓展培训渠道，通过以会代训、以干代训、到上级机关轮训等方式，不断提升基层干部做好政务公开工作的能力和水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（四）做好学习交流。</w:t>
      </w:r>
      <w:r>
        <w:rPr>
          <w:rFonts w:hint="eastAsia" w:ascii="宋体" w:hAnsi="宋体" w:eastAsia="宋体" w:cs="宋体"/>
          <w:i w:val="0"/>
          <w:caps w:val="0"/>
          <w:color w:val="333333"/>
          <w:spacing w:val="0"/>
          <w:sz w:val="24"/>
          <w:szCs w:val="24"/>
          <w:bdr w:val="none" w:color="auto" w:sz="0" w:space="0"/>
          <w:shd w:val="clear" w:fill="FFFFFF"/>
        </w:rPr>
        <w:t>呼和浩特市新城区、包头市稀土高新区、兴安盟乌兰浩特市、通辽市开鲁县、赤峰市克什克腾旗、锡林郭勒盟镶黄旗、乌海市海勃湾区作为国家基层政务公开标准化规范化试点单位，在试点过程中形成了一批可复制可推广的经验和做法，其他基层政府要加强与</w:t>
      </w:r>
      <w:r>
        <w:rPr>
          <w:rFonts w:hint="eastAsia" w:ascii="宋体" w:hAnsi="宋体" w:eastAsia="宋体" w:cs="宋体"/>
          <w:i w:val="0"/>
          <w:caps w:val="0"/>
          <w:color w:val="333333"/>
          <w:spacing w:val="0"/>
          <w:sz w:val="24"/>
          <w:szCs w:val="24"/>
          <w:bdr w:val="none" w:color="auto" w:sz="0" w:space="0"/>
          <w:shd w:val="clear" w:fill="FFFFFF"/>
          <w:lang w:val="en-US"/>
        </w:rPr>
        <w:t>7</w:t>
      </w:r>
      <w:r>
        <w:rPr>
          <w:rFonts w:hint="eastAsia" w:ascii="宋体" w:hAnsi="宋体" w:eastAsia="宋体" w:cs="宋体"/>
          <w:i w:val="0"/>
          <w:caps w:val="0"/>
          <w:color w:val="333333"/>
          <w:spacing w:val="0"/>
          <w:sz w:val="24"/>
          <w:szCs w:val="24"/>
          <w:bdr w:val="none" w:color="auto" w:sz="0" w:space="0"/>
          <w:shd w:val="clear" w:fill="FFFFFF"/>
        </w:rPr>
        <w:t>个试点单位的工作交流，学习借鉴好的经验做法。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6"/>
          <w:rFonts w:hint="eastAsia" w:ascii="宋体" w:hAnsi="宋体" w:eastAsia="宋体" w:cs="宋体"/>
          <w:i w:val="0"/>
          <w:caps w:val="0"/>
          <w:color w:val="333333"/>
          <w:spacing w:val="0"/>
          <w:sz w:val="24"/>
          <w:szCs w:val="24"/>
          <w:bdr w:val="none" w:color="auto" w:sz="0" w:space="0"/>
          <w:shd w:val="clear" w:fill="FFFFFF"/>
        </w:rPr>
        <w:t>（五）强化指导监督。</w:t>
      </w:r>
      <w:r>
        <w:rPr>
          <w:rFonts w:hint="eastAsia" w:ascii="宋体" w:hAnsi="宋体" w:eastAsia="宋体" w:cs="宋体"/>
          <w:i w:val="0"/>
          <w:caps w:val="0"/>
          <w:color w:val="333333"/>
          <w:spacing w:val="0"/>
          <w:sz w:val="24"/>
          <w:szCs w:val="24"/>
          <w:bdr w:val="none" w:color="auto" w:sz="0" w:space="0"/>
          <w:shd w:val="clear" w:fill="FFFFFF"/>
        </w:rPr>
        <w:t>各地区、各部门要把推进基层政务公开标准化规范化情况作为评价政务公开工作成效的重要内容，列入基层政府绩效考核指标体系。各级政务公开主管部门要切实发挥职能作用，将全面推进基层政务公开标准化规范化工作列入年度重点工作，加强指导协调和监督检查，确保各项任务顺利完成。各盟行政公署、市人民政府，各旗县（市、区）人民政府每季度要向上级政务公开主管部门报送全面推进基层政务公开标准化规范化工作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left="0" w:right="0" w:firstLine="480"/>
        <w:jc w:val="both"/>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附件：基层政务公开标准化规范化重点工作任务分解表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3" w:lineRule="atLeast"/>
        <w:ind w:right="0"/>
        <w:jc w:val="both"/>
        <w:rPr>
          <w:rFonts w:hint="eastAsia" w:ascii="宋体" w:hAnsi="宋体" w:eastAsia="宋体" w:cs="宋体"/>
          <w:i w:val="0"/>
          <w:caps w:val="0"/>
          <w:color w:val="333333"/>
          <w:spacing w:val="0"/>
          <w:sz w:val="24"/>
          <w:szCs w:val="24"/>
          <w:bdr w:val="none" w:color="auto" w:sz="0" w:space="0"/>
          <w:shd w:val="clear" w:fill="FFFFFF"/>
          <w:lang w:eastAsia="zh-CN"/>
        </w:rPr>
      </w:pPr>
      <w:r>
        <w:rPr>
          <w:rFonts w:hint="eastAsia" w:ascii="宋体" w:hAnsi="宋体" w:eastAsia="宋体" w:cs="宋体"/>
          <w:i w:val="0"/>
          <w:caps w:val="0"/>
          <w:color w:val="333333"/>
          <w:spacing w:val="0"/>
          <w:sz w:val="24"/>
          <w:szCs w:val="24"/>
          <w:bdr w:val="none" w:color="auto" w:sz="0" w:space="0"/>
          <w:shd w:val="clear" w:fill="FFFFFF"/>
          <w:lang w:eastAsia="zh-CN"/>
        </w:rPr>
        <w:drawing>
          <wp:inline distT="0" distB="0" distL="114300" distR="114300">
            <wp:extent cx="5268595" cy="3728720"/>
            <wp:effectExtent l="0" t="0" r="8255" b="508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4"/>
                    <a:stretch>
                      <a:fillRect/>
                    </a:stretch>
                  </pic:blipFill>
                  <pic:spPr>
                    <a:xfrm>
                      <a:off x="0" y="0"/>
                      <a:ext cx="5268595" cy="3728720"/>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5268595" cy="3728720"/>
            <wp:effectExtent l="0" t="0" r="8255" b="5080"/>
            <wp:docPr id="6" name="图片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
                    <pic:cNvPicPr>
                      <a:picLocks noChangeAspect="1"/>
                    </pic:cNvPicPr>
                  </pic:nvPicPr>
                  <pic:blipFill>
                    <a:blip r:embed="rId5"/>
                    <a:stretch>
                      <a:fillRect/>
                    </a:stretch>
                  </pic:blipFill>
                  <pic:spPr>
                    <a:xfrm>
                      <a:off x="0" y="0"/>
                      <a:ext cx="5268595" cy="3728720"/>
                    </a:xfrm>
                    <a:prstGeom prst="rect">
                      <a:avLst/>
                    </a:prstGeom>
                  </pic:spPr>
                </pic:pic>
              </a:graphicData>
            </a:graphic>
          </wp:inline>
        </w:drawing>
      </w:r>
      <w:r>
        <w:rPr>
          <w:rFonts w:hint="eastAsia" w:eastAsiaTheme="minorEastAsia"/>
          <w:lang w:eastAsia="zh-CN"/>
        </w:rPr>
        <w:drawing>
          <wp:inline distT="0" distB="0" distL="114300" distR="114300">
            <wp:extent cx="5268595" cy="3728720"/>
            <wp:effectExtent l="0" t="0" r="8255" b="5080"/>
            <wp:docPr id="5"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
                    <pic:cNvPicPr>
                      <a:picLocks noChangeAspect="1"/>
                    </pic:cNvPicPr>
                  </pic:nvPicPr>
                  <pic:blipFill>
                    <a:blip r:embed="rId6"/>
                    <a:stretch>
                      <a:fillRect/>
                    </a:stretch>
                  </pic:blipFill>
                  <pic:spPr>
                    <a:xfrm>
                      <a:off x="0" y="0"/>
                      <a:ext cx="5268595" cy="3728720"/>
                    </a:xfrm>
                    <a:prstGeom prst="rect">
                      <a:avLst/>
                    </a:prstGeom>
                  </pic:spPr>
                </pic:pic>
              </a:graphicData>
            </a:graphic>
          </wp:inline>
        </w:drawing>
      </w:r>
      <w:r>
        <w:rPr>
          <w:rFonts w:hint="eastAsia" w:eastAsiaTheme="minorEastAsia"/>
          <w:lang w:eastAsia="zh-CN"/>
        </w:rPr>
        <w:drawing>
          <wp:inline distT="0" distB="0" distL="114300" distR="114300">
            <wp:extent cx="5268595" cy="3728720"/>
            <wp:effectExtent l="0" t="0" r="8255" b="5080"/>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
                    <pic:cNvPicPr>
                      <a:picLocks noChangeAspect="1"/>
                    </pic:cNvPicPr>
                  </pic:nvPicPr>
                  <pic:blipFill>
                    <a:blip r:embed="rId7"/>
                    <a:stretch>
                      <a:fillRect/>
                    </a:stretch>
                  </pic:blipFill>
                  <pic:spPr>
                    <a:xfrm>
                      <a:off x="0" y="0"/>
                      <a:ext cx="5268595" cy="3728720"/>
                    </a:xfrm>
                    <a:prstGeom prst="rect">
                      <a:avLst/>
                    </a:prstGeom>
                  </pic:spPr>
                </pic:pic>
              </a:graphicData>
            </a:graphic>
          </wp:inline>
        </w:drawing>
      </w:r>
      <w:r>
        <w:rPr>
          <w:rFonts w:hint="eastAsia" w:eastAsiaTheme="minorEastAsia"/>
          <w:lang w:eastAsia="zh-CN"/>
        </w:rPr>
        <w:drawing>
          <wp:inline distT="0" distB="0" distL="114300" distR="114300">
            <wp:extent cx="5268595" cy="3728720"/>
            <wp:effectExtent l="0" t="0" r="8255" b="5080"/>
            <wp:docPr id="3" name="图片 3"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
                    <pic:cNvPicPr>
                      <a:picLocks noChangeAspect="1"/>
                    </pic:cNvPicPr>
                  </pic:nvPicPr>
                  <pic:blipFill>
                    <a:blip r:embed="rId8"/>
                    <a:stretch>
                      <a:fillRect/>
                    </a:stretch>
                  </pic:blipFill>
                  <pic:spPr>
                    <a:xfrm>
                      <a:off x="0" y="0"/>
                      <a:ext cx="5268595" cy="372872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0104A"/>
    <w:rsid w:val="0120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2021-01-06T02:08:00Z</dcterms:created>
  <dc:creator>野蛮小可爱&amp;</dc:creator>
  <cp:lastModifiedBy>野蛮小可爱&amp;</cp:lastModifiedBy>
  <dcterms:modified xsi:type="dcterms:W3CDTF">2021-01-06T02:12:15Z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