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375" w:afterAutospacing="0" w:line="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70AC"/>
          <w:spacing w:val="0"/>
          <w:sz w:val="45"/>
          <w:szCs w:val="45"/>
        </w:rPr>
        <w:t>撤回行政复议申请书（模板）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</w:rPr>
        <w:t>（行政复议机关）：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96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我（单位）对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</w:rPr>
        <w:t>（被申请人）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  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作出的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</w:rPr>
        <w:t>(具体行政行为）       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不服提出行政复议申请，因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</w:rPr>
        <w:t>（撤回申请的事由）                        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，现申请撤回行政复议申请。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96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      申请人（签字/盖章）：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5" w:beforeAutospacing="0" w:after="255" w:afterAutospacing="0" w:line="15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申请日期：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</w:rPr>
        <w:t>       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5396B"/>
    <w:rsid w:val="175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2021-12-15T07:26:00Z</dcterms:created>
  <dc:creator>康巴什区司法局(拟稿)</dc:creator>
  <cp:lastModifiedBy>康巴什区司法局(拟稿)</cp:lastModifiedBy>
  <dcterms:modified xsi:type="dcterms:W3CDTF">2021-12-15T07:30:18Z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