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F93F" w14:textId="77777777" w:rsidR="000A588A" w:rsidRPr="000A588A" w:rsidRDefault="000A588A" w:rsidP="000A588A">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0A588A">
        <w:rPr>
          <w:rFonts w:ascii="微软雅黑" w:eastAsia="微软雅黑" w:hAnsi="微软雅黑" w:cs="宋体" w:hint="eastAsia"/>
          <w:b/>
          <w:bCs/>
          <w:color w:val="333333"/>
          <w:kern w:val="36"/>
          <w:sz w:val="32"/>
          <w:szCs w:val="32"/>
          <w14:ligatures w14:val="none"/>
        </w:rPr>
        <w:t>康巴什区政务服务局关于梳理“容缺受理+ 告知承诺”事项工作的通知</w:t>
      </w:r>
    </w:p>
    <w:p w14:paraId="5DFEFF63" w14:textId="77777777" w:rsidR="000A588A" w:rsidRDefault="000A588A" w:rsidP="000A588A">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进一步深化“放管服”改革，提高政务服务审批效率，提升企业办事便利度，营造良好的营商环境，激发市场主体发展活力和社会创造力，根据《关于加快推进政务服务标准化规范化便利化的指导意见》（国发〔2022〕5号）和《鄂尔多斯市人民政府关于印发鄂尔多斯市诚信建设工程实施方案的通知》（</w:t>
      </w:r>
      <w:proofErr w:type="gramStart"/>
      <w:r>
        <w:rPr>
          <w:rFonts w:ascii="微软雅黑" w:eastAsia="微软雅黑" w:hAnsi="微软雅黑" w:hint="eastAsia"/>
          <w:color w:val="333333"/>
          <w:sz w:val="21"/>
          <w:szCs w:val="21"/>
          <w:bdr w:val="none" w:sz="0" w:space="0" w:color="auto" w:frame="1"/>
        </w:rPr>
        <w:t>鄂府发</w:t>
      </w:r>
      <w:proofErr w:type="gramEnd"/>
      <w:r>
        <w:rPr>
          <w:rFonts w:ascii="微软雅黑" w:eastAsia="微软雅黑" w:hAnsi="微软雅黑" w:hint="eastAsia"/>
          <w:color w:val="333333"/>
          <w:sz w:val="21"/>
          <w:szCs w:val="21"/>
          <w:bdr w:val="none" w:sz="0" w:space="0" w:color="auto" w:frame="1"/>
        </w:rPr>
        <w:t>〔2024〕21号）文件要求，结合康巴什区工作实际，全面推行“信用+容缺”、“信用+告知承诺”审批模式，创新构建“信即办”</w:t>
      </w:r>
      <w:proofErr w:type="gramStart"/>
      <w:r>
        <w:rPr>
          <w:rFonts w:ascii="微软雅黑" w:eastAsia="微软雅黑" w:hAnsi="微软雅黑" w:hint="eastAsia"/>
          <w:color w:val="333333"/>
          <w:sz w:val="21"/>
          <w:szCs w:val="21"/>
          <w:bdr w:val="none" w:sz="0" w:space="0" w:color="auto" w:frame="1"/>
        </w:rPr>
        <w:t>极</w:t>
      </w:r>
      <w:proofErr w:type="gramEnd"/>
      <w:r>
        <w:rPr>
          <w:rFonts w:ascii="微软雅黑" w:eastAsia="微软雅黑" w:hAnsi="微软雅黑" w:hint="eastAsia"/>
          <w:color w:val="333333"/>
          <w:sz w:val="21"/>
          <w:szCs w:val="21"/>
          <w:bdr w:val="none" w:sz="0" w:space="0" w:color="auto" w:frame="1"/>
        </w:rPr>
        <w:t>速审批服务体系，现将有关事宜通知如下。</w:t>
      </w:r>
      <w:r>
        <w:rPr>
          <w:rFonts w:ascii="微软雅黑" w:eastAsia="微软雅黑" w:hAnsi="微软雅黑" w:hint="eastAsia"/>
          <w:color w:val="333333"/>
          <w:sz w:val="21"/>
          <w:szCs w:val="21"/>
        </w:rPr>
        <w:t> </w:t>
      </w:r>
    </w:p>
    <w:p w14:paraId="1A984FA9"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w:t>
      </w:r>
      <w:proofErr w:type="gramStart"/>
      <w:r>
        <w:rPr>
          <w:rFonts w:ascii="微软雅黑" w:eastAsia="微软雅黑" w:hAnsi="微软雅黑" w:hint="eastAsia"/>
          <w:color w:val="333333"/>
          <w:sz w:val="21"/>
          <w:szCs w:val="21"/>
          <w:bdr w:val="none" w:sz="0" w:space="0" w:color="auto" w:frame="1"/>
        </w:rPr>
        <w:t>容缺受理</w:t>
      </w:r>
      <w:proofErr w:type="gramEnd"/>
      <w:r>
        <w:rPr>
          <w:rFonts w:ascii="微软雅黑" w:eastAsia="微软雅黑" w:hAnsi="微软雅黑" w:hint="eastAsia"/>
          <w:color w:val="333333"/>
          <w:sz w:val="21"/>
          <w:szCs w:val="21"/>
          <w:bdr w:val="none" w:sz="0" w:space="0" w:color="auto" w:frame="1"/>
        </w:rPr>
        <w:t>和告知承诺的概念</w:t>
      </w:r>
      <w:r>
        <w:rPr>
          <w:rFonts w:ascii="微软雅黑" w:eastAsia="微软雅黑" w:hAnsi="微软雅黑" w:hint="eastAsia"/>
          <w:color w:val="333333"/>
          <w:sz w:val="21"/>
          <w:szCs w:val="21"/>
        </w:rPr>
        <w:t> </w:t>
      </w:r>
    </w:p>
    <w:p w14:paraId="6034BFF0"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b/>
          <w:bCs/>
          <w:color w:val="333333"/>
          <w:sz w:val="21"/>
          <w:szCs w:val="21"/>
          <w:bdr w:val="none" w:sz="0" w:space="0" w:color="auto" w:frame="1"/>
        </w:rPr>
        <w:t>容缺受理</w:t>
      </w:r>
      <w:proofErr w:type="gramEnd"/>
      <w:r>
        <w:rPr>
          <w:rFonts w:ascii="微软雅黑" w:eastAsia="微软雅黑" w:hAnsi="微软雅黑" w:hint="eastAsia"/>
          <w:b/>
          <w:bCs/>
          <w:color w:val="333333"/>
          <w:sz w:val="21"/>
          <w:szCs w:val="21"/>
          <w:bdr w:val="none" w:sz="0" w:space="0" w:color="auto" w:frame="1"/>
        </w:rPr>
        <w:t>：</w:t>
      </w:r>
      <w:r>
        <w:rPr>
          <w:rFonts w:ascii="微软雅黑" w:eastAsia="微软雅黑" w:hAnsi="微软雅黑" w:hint="eastAsia"/>
          <w:color w:val="333333"/>
          <w:sz w:val="21"/>
          <w:szCs w:val="21"/>
          <w:bdr w:val="none" w:sz="0" w:space="0" w:color="auto" w:frame="1"/>
        </w:rPr>
        <w:t>是指符合信用条件的申请人办理政务服务事项时，在基本条件具备、主要申请材料齐全且符合法定形式，但次要条件或申请材料有欠缺，经申请人自愿申请并</w:t>
      </w:r>
      <w:proofErr w:type="gramStart"/>
      <w:r>
        <w:rPr>
          <w:rFonts w:ascii="微软雅黑" w:eastAsia="微软雅黑" w:hAnsi="微软雅黑" w:hint="eastAsia"/>
          <w:color w:val="333333"/>
          <w:sz w:val="21"/>
          <w:szCs w:val="21"/>
          <w:bdr w:val="none" w:sz="0" w:space="0" w:color="auto" w:frame="1"/>
        </w:rPr>
        <w:t>作出</w:t>
      </w:r>
      <w:proofErr w:type="gramEnd"/>
      <w:r>
        <w:rPr>
          <w:rFonts w:ascii="微软雅黑" w:eastAsia="微软雅黑" w:hAnsi="微软雅黑" w:hint="eastAsia"/>
          <w:color w:val="333333"/>
          <w:sz w:val="21"/>
          <w:szCs w:val="21"/>
          <w:bdr w:val="none" w:sz="0" w:space="0" w:color="auto" w:frame="1"/>
        </w:rPr>
        <w:t>相应书面承诺后，政务服务窗口先予受理，当场一次性告知需要补齐补正的材料、时限和超期处理办法，并进行审查。申请人在承诺书载明的期限内补齐补正相应材料后，审批部门在承诺办结时限内及时出具办理结果。</w:t>
      </w:r>
      <w:r>
        <w:rPr>
          <w:rFonts w:ascii="微软雅黑" w:eastAsia="微软雅黑" w:hAnsi="微软雅黑" w:hint="eastAsia"/>
          <w:color w:val="333333"/>
          <w:sz w:val="21"/>
          <w:szCs w:val="21"/>
        </w:rPr>
        <w:t> </w:t>
      </w:r>
    </w:p>
    <w:p w14:paraId="62B44735"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告知承诺</w:t>
      </w:r>
      <w:r>
        <w:rPr>
          <w:rFonts w:ascii="微软雅黑" w:eastAsia="微软雅黑" w:hAnsi="微软雅黑" w:hint="eastAsia"/>
          <w:color w:val="333333"/>
          <w:sz w:val="21"/>
          <w:szCs w:val="21"/>
          <w:bdr w:val="none" w:sz="0" w:space="0" w:color="auto" w:frame="1"/>
        </w:rPr>
        <w:t>：是指符合信用条件的申请人在办理政务服务事项时，政务服务窗口一次性将办理条件和需要提交的申请材料书面告知申请人。对于实行告知承诺制的部分申请材料，在申请人不能完整提交的情况下，只需申请人以书面形式做出相应承诺后，政务服务窗口就可视同该材料齐全直接受理，审批部门在承诺办结时限内及时出具办理结果并加强事中事后监管。</w:t>
      </w:r>
      <w:r>
        <w:rPr>
          <w:rFonts w:ascii="微软雅黑" w:eastAsia="微软雅黑" w:hAnsi="微软雅黑" w:hint="eastAsia"/>
          <w:color w:val="333333"/>
          <w:sz w:val="21"/>
          <w:szCs w:val="21"/>
        </w:rPr>
        <w:t> </w:t>
      </w:r>
    </w:p>
    <w:p w14:paraId="391CA11C"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二、适用范围</w:t>
      </w:r>
      <w:r>
        <w:rPr>
          <w:rFonts w:ascii="微软雅黑" w:eastAsia="微软雅黑" w:hAnsi="微软雅黑" w:hint="eastAsia"/>
          <w:color w:val="333333"/>
          <w:sz w:val="21"/>
          <w:szCs w:val="21"/>
        </w:rPr>
        <w:t> </w:t>
      </w:r>
    </w:p>
    <w:p w14:paraId="1A5D7562"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除涉及国家安全、国家秘密、公共安全、金融业审慎监管、生态环境保护，直接关系人身健康、生命财产安全，以及重要涉外等风险较大、纠错成本较高、损害难以挽回等特</w:t>
      </w:r>
      <w:r>
        <w:rPr>
          <w:rFonts w:ascii="微软雅黑" w:eastAsia="微软雅黑" w:hAnsi="微软雅黑" w:hint="eastAsia"/>
          <w:color w:val="333333"/>
          <w:sz w:val="21"/>
          <w:szCs w:val="21"/>
          <w:bdr w:val="none" w:sz="0" w:space="0" w:color="auto" w:frame="1"/>
        </w:rPr>
        <w:lastRenderedPageBreak/>
        <w:t>定事项外，均可</w:t>
      </w:r>
      <w:proofErr w:type="gramStart"/>
      <w:r>
        <w:rPr>
          <w:rFonts w:ascii="微软雅黑" w:eastAsia="微软雅黑" w:hAnsi="微软雅黑" w:hint="eastAsia"/>
          <w:color w:val="333333"/>
          <w:sz w:val="21"/>
          <w:szCs w:val="21"/>
          <w:bdr w:val="none" w:sz="0" w:space="0" w:color="auto" w:frame="1"/>
        </w:rPr>
        <w:t>实行容缺受理</w:t>
      </w:r>
      <w:proofErr w:type="gramEnd"/>
      <w:r>
        <w:rPr>
          <w:rFonts w:ascii="微软雅黑" w:eastAsia="微软雅黑" w:hAnsi="微软雅黑" w:hint="eastAsia"/>
          <w:color w:val="333333"/>
          <w:sz w:val="21"/>
          <w:szCs w:val="21"/>
          <w:bdr w:val="none" w:sz="0" w:space="0" w:color="auto" w:frame="1"/>
        </w:rPr>
        <w:t>和告知承诺制。诚实守信、未纳入失信名单的企业和个人，可申请</w:t>
      </w:r>
      <w:proofErr w:type="gramStart"/>
      <w:r>
        <w:rPr>
          <w:rFonts w:ascii="微软雅黑" w:eastAsia="微软雅黑" w:hAnsi="微软雅黑" w:hint="eastAsia"/>
          <w:color w:val="333333"/>
          <w:sz w:val="21"/>
          <w:szCs w:val="21"/>
          <w:bdr w:val="none" w:sz="0" w:space="0" w:color="auto" w:frame="1"/>
        </w:rPr>
        <w:t>采用容缺受理</w:t>
      </w:r>
      <w:proofErr w:type="gramEnd"/>
      <w:r>
        <w:rPr>
          <w:rFonts w:ascii="微软雅黑" w:eastAsia="微软雅黑" w:hAnsi="微软雅黑" w:hint="eastAsia"/>
          <w:color w:val="333333"/>
          <w:sz w:val="21"/>
          <w:szCs w:val="21"/>
          <w:bdr w:val="none" w:sz="0" w:space="0" w:color="auto" w:frame="1"/>
        </w:rPr>
        <w:t>和告知承诺制办理审批手续。</w:t>
      </w:r>
      <w:r>
        <w:rPr>
          <w:rFonts w:ascii="微软雅黑" w:eastAsia="微软雅黑" w:hAnsi="微软雅黑" w:hint="eastAsia"/>
          <w:color w:val="333333"/>
          <w:sz w:val="21"/>
          <w:szCs w:val="21"/>
        </w:rPr>
        <w:t> </w:t>
      </w:r>
    </w:p>
    <w:p w14:paraId="0E6CEBA6"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三、工作任务</w:t>
      </w:r>
      <w:r>
        <w:rPr>
          <w:rFonts w:ascii="微软雅黑" w:eastAsia="微软雅黑" w:hAnsi="微软雅黑" w:hint="eastAsia"/>
          <w:color w:val="333333"/>
          <w:sz w:val="21"/>
          <w:szCs w:val="21"/>
        </w:rPr>
        <w:t> </w:t>
      </w:r>
    </w:p>
    <w:p w14:paraId="0398F7E1"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各部门负责组织实施本部门政务</w:t>
      </w:r>
      <w:proofErr w:type="gramStart"/>
      <w:r>
        <w:rPr>
          <w:rFonts w:ascii="微软雅黑" w:eastAsia="微软雅黑" w:hAnsi="微软雅黑" w:hint="eastAsia"/>
          <w:color w:val="333333"/>
          <w:sz w:val="21"/>
          <w:szCs w:val="21"/>
          <w:bdr w:val="none" w:sz="0" w:space="0" w:color="auto" w:frame="1"/>
        </w:rPr>
        <w:t>服务容缺受理</w:t>
      </w:r>
      <w:proofErr w:type="gramEnd"/>
      <w:r>
        <w:rPr>
          <w:rFonts w:ascii="微软雅黑" w:eastAsia="微软雅黑" w:hAnsi="微软雅黑" w:hint="eastAsia"/>
          <w:color w:val="333333"/>
          <w:sz w:val="21"/>
          <w:szCs w:val="21"/>
          <w:bdr w:val="none" w:sz="0" w:space="0" w:color="auto" w:frame="1"/>
        </w:rPr>
        <w:t>工作，依托一体化平台内政务服务事项，梳理本单位可</w:t>
      </w:r>
      <w:proofErr w:type="gramStart"/>
      <w:r>
        <w:rPr>
          <w:rFonts w:ascii="微软雅黑" w:eastAsia="微软雅黑" w:hAnsi="微软雅黑" w:hint="eastAsia"/>
          <w:color w:val="333333"/>
          <w:sz w:val="21"/>
          <w:szCs w:val="21"/>
          <w:bdr w:val="none" w:sz="0" w:space="0" w:color="auto" w:frame="1"/>
        </w:rPr>
        <w:t>采取容缺受理</w:t>
      </w:r>
      <w:proofErr w:type="gramEnd"/>
      <w:r>
        <w:rPr>
          <w:rFonts w:ascii="微软雅黑" w:eastAsia="微软雅黑" w:hAnsi="微软雅黑" w:hint="eastAsia"/>
          <w:color w:val="333333"/>
          <w:sz w:val="21"/>
          <w:szCs w:val="21"/>
          <w:bdr w:val="none" w:sz="0" w:space="0" w:color="auto" w:frame="1"/>
        </w:rPr>
        <w:t>的政务服务事项及对应事项申请材料，编制成《容缺受理事项清单》。清单实行动态管理，政务服务部门根据法律法规政策调整变化和工作实际，</w:t>
      </w:r>
      <w:proofErr w:type="gramStart"/>
      <w:r>
        <w:rPr>
          <w:rFonts w:ascii="微软雅黑" w:eastAsia="微软雅黑" w:hAnsi="微软雅黑" w:hint="eastAsia"/>
          <w:color w:val="333333"/>
          <w:sz w:val="21"/>
          <w:szCs w:val="21"/>
          <w:bdr w:val="none" w:sz="0" w:space="0" w:color="auto" w:frame="1"/>
        </w:rPr>
        <w:t>容缺受理</w:t>
      </w:r>
      <w:proofErr w:type="gramEnd"/>
      <w:r>
        <w:rPr>
          <w:rFonts w:ascii="微软雅黑" w:eastAsia="微软雅黑" w:hAnsi="微软雅黑" w:hint="eastAsia"/>
          <w:color w:val="333333"/>
          <w:sz w:val="21"/>
          <w:szCs w:val="21"/>
          <w:bdr w:val="none" w:sz="0" w:space="0" w:color="auto" w:frame="1"/>
        </w:rPr>
        <w:t>和告知承诺制审批的事项成熟一批、推进一批，梳理编制和动态调整后的清单及时报康巴什区政务服务局并向社会公布。</w:t>
      </w:r>
      <w:r>
        <w:rPr>
          <w:rFonts w:ascii="微软雅黑" w:eastAsia="微软雅黑" w:hAnsi="微软雅黑" w:hint="eastAsia"/>
          <w:color w:val="333333"/>
          <w:sz w:val="21"/>
          <w:szCs w:val="21"/>
        </w:rPr>
        <w:t> </w:t>
      </w:r>
    </w:p>
    <w:p w14:paraId="1E6A2B89"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请各部门高度重视此项工作及时上报相关材料，将主要领导签字盖章后的《容缺受理事项清单》</w:t>
      </w:r>
      <w:proofErr w:type="gramStart"/>
      <w:r>
        <w:rPr>
          <w:rFonts w:ascii="微软雅黑" w:eastAsia="微软雅黑" w:hAnsi="微软雅黑" w:hint="eastAsia"/>
          <w:color w:val="333333"/>
          <w:sz w:val="21"/>
          <w:szCs w:val="21"/>
          <w:bdr w:val="none" w:sz="0" w:space="0" w:color="auto" w:frame="1"/>
        </w:rPr>
        <w:t>扫描件于2024年5月25日前</w:t>
      </w:r>
      <w:proofErr w:type="gramEnd"/>
      <w:r>
        <w:rPr>
          <w:rFonts w:ascii="微软雅黑" w:eastAsia="微软雅黑" w:hAnsi="微软雅黑" w:hint="eastAsia"/>
          <w:color w:val="333333"/>
          <w:sz w:val="21"/>
          <w:szCs w:val="21"/>
          <w:bdr w:val="none" w:sz="0" w:space="0" w:color="auto" w:frame="1"/>
        </w:rPr>
        <w:t>报送到邮箱kbsdzzw@163.com。</w:t>
      </w:r>
      <w:r>
        <w:rPr>
          <w:rFonts w:ascii="微软雅黑" w:eastAsia="微软雅黑" w:hAnsi="微软雅黑" w:hint="eastAsia"/>
          <w:color w:val="333333"/>
          <w:sz w:val="21"/>
          <w:szCs w:val="21"/>
        </w:rPr>
        <w:t> </w:t>
      </w:r>
    </w:p>
    <w:p w14:paraId="6A14F478"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40F3874B"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附件1:一体化平台内政务服务事项“容缺受理”“告知承诺”梳理表。</w:t>
      </w:r>
    </w:p>
    <w:p w14:paraId="599A3112"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0B595DCD" w14:textId="77777777" w:rsidR="000A588A" w:rsidRDefault="000A588A" w:rsidP="000A588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7E704847" w14:textId="77777777" w:rsidR="000A588A" w:rsidRDefault="000A588A" w:rsidP="000A588A">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鄂尔多斯市康巴什区政务服务局 </w:t>
      </w:r>
    </w:p>
    <w:p w14:paraId="3491BE96" w14:textId="77777777" w:rsidR="000A588A" w:rsidRDefault="000A588A" w:rsidP="000A588A">
      <w:pPr>
        <w:pStyle w:val="p"/>
        <w:shd w:val="clear" w:color="auto" w:fill="FFFFFF"/>
        <w:spacing w:before="0" w:beforeAutospacing="0" w:after="0" w:afterAutospacing="0" w:line="560" w:lineRule="atLeast"/>
        <w:ind w:left="252" w:firstLine="5120"/>
        <w:jc w:val="right"/>
        <w:rPr>
          <w:rFonts w:ascii="微软雅黑" w:eastAsia="微软雅黑" w:hAnsi="微软雅黑" w:hint="eastAsia"/>
          <w:color w:val="333333"/>
          <w:sz w:val="21"/>
          <w:szCs w:val="21"/>
        </w:rPr>
      </w:pPr>
      <w:r>
        <w:rPr>
          <w:rFonts w:ascii="微软雅黑" w:eastAsia="微软雅黑" w:hAnsi="微软雅黑" w:hint="eastAsia"/>
          <w:color w:val="333333"/>
          <w:sz w:val="32"/>
          <w:szCs w:val="32"/>
          <w:bdr w:val="none" w:sz="0" w:space="0" w:color="auto" w:frame="1"/>
        </w:rPr>
        <w:t xml:space="preserve">  </w:t>
      </w:r>
      <w:r w:rsidRPr="005D6ECB">
        <w:rPr>
          <w:rFonts w:ascii="微软雅黑" w:eastAsia="微软雅黑" w:hAnsi="微软雅黑" w:hint="eastAsia"/>
          <w:color w:val="333333"/>
          <w:sz w:val="21"/>
          <w:szCs w:val="21"/>
        </w:rPr>
        <w:t> 2024年5月7日   </w:t>
      </w:r>
    </w:p>
    <w:p w14:paraId="2429C8A3" w14:textId="77777777" w:rsidR="006334DE" w:rsidRPr="000A588A" w:rsidRDefault="006334DE"/>
    <w:sectPr w:rsidR="006334DE" w:rsidRPr="000A5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C2"/>
    <w:rsid w:val="00016FC2"/>
    <w:rsid w:val="000A588A"/>
    <w:rsid w:val="005D6ECB"/>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14468-0FB8-4A28-93ED-54C3871A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A588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88A"/>
    <w:rPr>
      <w:rFonts w:ascii="宋体" w:eastAsia="宋体" w:hAnsi="宋体" w:cs="宋体"/>
      <w:b/>
      <w:bCs/>
      <w:kern w:val="36"/>
      <w:sz w:val="48"/>
      <w:szCs w:val="48"/>
      <w14:ligatures w14:val="none"/>
    </w:rPr>
  </w:style>
  <w:style w:type="paragraph" w:styleId="a3">
    <w:name w:val="Normal (Web)"/>
    <w:basedOn w:val="a"/>
    <w:uiPriority w:val="99"/>
    <w:semiHidden/>
    <w:unhideWhenUsed/>
    <w:rsid w:val="000A588A"/>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p">
    <w:name w:val="p"/>
    <w:basedOn w:val="a"/>
    <w:rsid w:val="000A588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6231">
      <w:bodyDiv w:val="1"/>
      <w:marLeft w:val="0"/>
      <w:marRight w:val="0"/>
      <w:marTop w:val="0"/>
      <w:marBottom w:val="0"/>
      <w:divBdr>
        <w:top w:val="none" w:sz="0" w:space="0" w:color="auto"/>
        <w:left w:val="none" w:sz="0" w:space="0" w:color="auto"/>
        <w:bottom w:val="none" w:sz="0" w:space="0" w:color="auto"/>
        <w:right w:val="none" w:sz="0" w:space="0" w:color="auto"/>
      </w:divBdr>
    </w:div>
    <w:div w:id="15948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2024-09-26T07:00:00Z</dcterms:created>
  <dcterms:modified xsi:type="dcterms:W3CDTF">2024-09-26T07:01:00Z</dcterms:modified>
</cp:coreProperties>
</file>