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2DD3" w14:textId="77777777" w:rsidR="00E33033" w:rsidRPr="00E33033" w:rsidRDefault="00E33033" w:rsidP="00E33033">
      <w:pPr>
        <w:pStyle w:val="1"/>
        <w:shd w:val="clear" w:color="auto" w:fill="FFFFFF"/>
        <w:spacing w:before="0" w:after="0" w:line="690" w:lineRule="atLeast"/>
        <w:jc w:val="center"/>
        <w:rPr>
          <w:rFonts w:ascii="微软雅黑" w:eastAsia="微软雅黑" w:hAnsi="微软雅黑"/>
          <w:color w:val="333333"/>
          <w:sz w:val="40"/>
          <w:szCs w:val="40"/>
        </w:rPr>
      </w:pPr>
      <w:r w:rsidRPr="00E33033">
        <w:rPr>
          <w:rFonts w:ascii="微软雅黑" w:eastAsia="微软雅黑" w:hAnsi="微软雅黑" w:hint="eastAsia"/>
          <w:color w:val="333333"/>
          <w:sz w:val="40"/>
          <w:szCs w:val="40"/>
        </w:rPr>
        <w:t>关于举办2024年康巴什区科技活动周暨科普 活动宣传周的通知</w:t>
      </w:r>
    </w:p>
    <w:p w14:paraId="105AD6B3" w14:textId="77777777" w:rsidR="00E33033" w:rsidRPr="00E33033" w:rsidRDefault="00E33033" w:rsidP="00E33033"/>
    <w:p w14:paraId="6F0ABE7A" w14:textId="2B73B105" w:rsidR="00E33033" w:rsidRDefault="00E33033" w:rsidP="00E33033">
      <w:r>
        <w:rPr>
          <w:rFonts w:hint="eastAsia"/>
        </w:rPr>
        <w:t>各街道，区委各部、委、办，区人民政府各部门，各企事业单位及人民团体：</w:t>
      </w:r>
    </w:p>
    <w:p w14:paraId="0A3A34FA" w14:textId="77777777" w:rsidR="00E33033" w:rsidRDefault="00E33033" w:rsidP="00E33033">
      <w:r>
        <w:t xml:space="preserve">  2024年是新中国成立75周年，是实现“十四五”规划目标任务的关键一年。为全面贯彻习近平总书记关于科技创新的重要论述，加强康巴什区科普能力建设，深入实施全民科学素质行动，大力弘扬科学家精神，根据鄂尔多斯市科学技术局、中共鄂尔多斯市委员会宣传部、鄂尔多斯市科学技术协会《关于举办2024年鄂尔多斯市科技活动周暨全市第二十九届科普活动宣传周的通知》(</w:t>
      </w:r>
      <w:proofErr w:type="gramStart"/>
      <w:r>
        <w:t>鄂科发</w:t>
      </w:r>
      <w:proofErr w:type="gramEnd"/>
      <w:r>
        <w:t xml:space="preserve">〔2024〕21号)要求，康巴什区科技局、区委宣传部、区科协、区教体局将共同主办2024年康巴什区科技活动周活动暨科普活动宣传周，现将有关事项通知如下。 </w:t>
      </w:r>
    </w:p>
    <w:p w14:paraId="760F0899" w14:textId="77777777" w:rsidR="00E33033" w:rsidRDefault="00E33033" w:rsidP="00E33033">
      <w:r>
        <w:t xml:space="preserve">  一、活动名称 </w:t>
      </w:r>
    </w:p>
    <w:p w14:paraId="39C9D51C" w14:textId="77777777" w:rsidR="00E33033" w:rsidRDefault="00E33033" w:rsidP="00E33033">
      <w:r>
        <w:t xml:space="preserve">  “弘扬科学家精神·激发全社会创新活力”2024年康巴什区科技活动周暨科普活动宣传周 </w:t>
      </w:r>
    </w:p>
    <w:p w14:paraId="0F017302" w14:textId="77777777" w:rsidR="00E33033" w:rsidRDefault="00E33033" w:rsidP="00E33033">
      <w:r>
        <w:t xml:space="preserve">  二、活动时间、主题及主要内容 </w:t>
      </w:r>
    </w:p>
    <w:p w14:paraId="45A5D36A" w14:textId="77777777" w:rsidR="00E33033" w:rsidRDefault="00E33033" w:rsidP="00E33033">
      <w:r>
        <w:t xml:space="preserve">  （一）时间 </w:t>
      </w:r>
    </w:p>
    <w:p w14:paraId="05AC727C" w14:textId="77777777" w:rsidR="00E33033" w:rsidRDefault="00E33033" w:rsidP="00E33033">
      <w:r>
        <w:t xml:space="preserve">  2024年5月25日-2024年6月1日   </w:t>
      </w:r>
    </w:p>
    <w:p w14:paraId="43B0C4E1" w14:textId="77777777" w:rsidR="00E33033" w:rsidRDefault="00E33033" w:rsidP="00E33033">
      <w:r>
        <w:t xml:space="preserve">  （二）活动主题 </w:t>
      </w:r>
    </w:p>
    <w:p w14:paraId="6F7DD0AA" w14:textId="77777777" w:rsidR="00E33033" w:rsidRDefault="00E33033" w:rsidP="00E33033">
      <w:r>
        <w:t xml:space="preserve">  弘扬科学家精神·激发全社会创新活力 </w:t>
      </w:r>
    </w:p>
    <w:p w14:paraId="48BAFD4C" w14:textId="77777777" w:rsidR="00E33033" w:rsidRDefault="00E33033" w:rsidP="00E33033">
      <w:r>
        <w:t xml:space="preserve">  （三）主要内容 </w:t>
      </w:r>
    </w:p>
    <w:p w14:paraId="48942A0B" w14:textId="77777777" w:rsidR="00E33033" w:rsidRDefault="00E33033" w:rsidP="00E33033">
      <w:r>
        <w:t xml:space="preserve">  1. 深入宣传党的二十大关于科技创新重大决策部署。广泛宣传党的十八大以来在以习近平同志为核心的党中央坚强领导下科技创新取得的重大成就。以线上线下多渠道宣传习近平总书记关于科学普及与科技创新同等重要的重要指示精神。广泛宣传科教兴国战略、创新驱动发展战略、人才强国战略，解读教育科技人才一体推进、强化国家战略科技力量、打赢关键核心技术攻坚战等方面的重大科技政策和举措。 </w:t>
      </w:r>
    </w:p>
    <w:p w14:paraId="771DD53D" w14:textId="77777777" w:rsidR="00E33033" w:rsidRDefault="00E33033" w:rsidP="00E33033">
      <w:r>
        <w:t xml:space="preserve">  2. 在全社会大力弘扬科学家精神。广泛开展科学家精神宣扬活动，推动科学家精神进课堂。以“国家科学技术奖”“国家工程师奖”“最美科技工作者”“时代楷模”“大国工匠”等为抓手，引导社会各界运用展览、微视频等方式和各种文艺创作、表演等形式，讲好科技工作者爱国奋斗故事。要切实发挥新闻媒体作用，围绕“弘扬科学家精神”推出相关重点报道，加强网络和新媒体宣传。 </w:t>
      </w:r>
    </w:p>
    <w:p w14:paraId="4E8A7EEB" w14:textId="77777777" w:rsidR="00E33033" w:rsidRDefault="00E33033" w:rsidP="00E33033">
      <w:r>
        <w:t xml:space="preserve">  3. 广泛开展各具特色的群众性科技活动。康巴什区各相关部门因地制宜，围绕气象、林草、农业、交通运输等内容，深入企业、社区、学校开展特色科普活动。 </w:t>
      </w:r>
    </w:p>
    <w:p w14:paraId="3233DDA8" w14:textId="77777777" w:rsidR="00E33033" w:rsidRDefault="00E33033" w:rsidP="00E33033">
      <w:r>
        <w:t xml:space="preserve">  三、活动安排 </w:t>
      </w:r>
    </w:p>
    <w:p w14:paraId="0ACB392C" w14:textId="77777777" w:rsidR="00E33033" w:rsidRDefault="00E33033" w:rsidP="00E33033">
      <w:r>
        <w:t xml:space="preserve">  （一）“培育新质生产力·塑造高质量发展新优势”进机关 </w:t>
      </w:r>
    </w:p>
    <w:p w14:paraId="315CF6DF" w14:textId="77777777" w:rsidR="00E33033" w:rsidRDefault="00E33033" w:rsidP="00E33033">
      <w:r>
        <w:t xml:space="preserve">  以“培育新质生产力·塑造高质量发展新优势”为主题，组织区委理论学习中心组集体学习，邀请国内</w:t>
      </w:r>
      <w:proofErr w:type="gramStart"/>
      <w:r>
        <w:t>知名科技</w:t>
      </w:r>
      <w:proofErr w:type="gramEnd"/>
      <w:r>
        <w:t xml:space="preserve">专家，从新质生产力提出的理论内涵和战略意义、新质生产力的理论贡献与“三个倍增”等多个方面进行详细讲解，为康巴什区各部门负责人、科技企业负责人、科技特派员、科技工作者等阐述新质生产力的发展方向、新质生产力的经验借鉴、如何科学把握新质生产力与新型生产关系的内在关系、为什么加快发展新质生产力等问题，为康巴什区加快发展新质生产力，推动经济高质量发展提供理论指导和实践指引。 </w:t>
      </w:r>
    </w:p>
    <w:p w14:paraId="56779117" w14:textId="77777777" w:rsidR="00E33033" w:rsidRDefault="00E33033" w:rsidP="00E33033">
      <w:r>
        <w:t xml:space="preserve">  （二）“科技惠民·悦享生活”科技进社区活动 </w:t>
      </w:r>
    </w:p>
    <w:p w14:paraId="44061584" w14:textId="77777777" w:rsidR="00E33033" w:rsidRDefault="00E33033" w:rsidP="00E33033">
      <w:r>
        <w:lastRenderedPageBreak/>
        <w:t xml:space="preserve">  以“科技惠民·悦享生活”为主题，开展科技进社区活动。组织康巴什区内相关单位走进社区，为群众发放科技宣传册，普及科学常识等，问需于民、服务于民，让科技走进百姓生活，增强社区群众学科技、用科技的意识，提高社区群众的科技素养。 </w:t>
      </w:r>
    </w:p>
    <w:p w14:paraId="387453F4" w14:textId="77777777" w:rsidR="00E33033" w:rsidRDefault="00E33033" w:rsidP="00E33033">
      <w:r>
        <w:t xml:space="preserve">  （三）“科技赋能·助企成长”科技进企业活动 </w:t>
      </w:r>
    </w:p>
    <w:p w14:paraId="61C579CD" w14:textId="77777777" w:rsidR="00E33033" w:rsidRDefault="00E33033" w:rsidP="00E33033">
      <w:r>
        <w:t xml:space="preserve">  以“科技赋能·助企成长”为主题，组织科技专家、财务专家、项目负责人、科技骨干等，开展讲座，倾听企业声音，为企业发展</w:t>
      </w:r>
      <w:proofErr w:type="gramStart"/>
      <w:r>
        <w:t>纾</w:t>
      </w:r>
      <w:proofErr w:type="gramEnd"/>
      <w:r>
        <w:t>困解难。针对企业普遍性问题现场答疑解惑，为企业牵线搭桥引荐专家，帮助企业找到问题症结，明确工作思路；就高新技术企业申报、加计扣除税收优惠、研发费用与高新技术企业收入财务规范、院士专家工作站、高层次</w:t>
      </w:r>
      <w:proofErr w:type="gramStart"/>
      <w:r>
        <w:t>人才引育工程</w:t>
      </w:r>
      <w:proofErr w:type="gramEnd"/>
      <w:r>
        <w:t xml:space="preserve">等专项政策，进行详细解读，为企业申报项目、提高研发投入奠定基础。     </w:t>
      </w:r>
    </w:p>
    <w:p w14:paraId="6FDE9638" w14:textId="77777777" w:rsidR="00E33033" w:rsidRDefault="00E33033" w:rsidP="00E33033">
      <w:r>
        <w:t xml:space="preserve">  （四）“崇尚科学精神·献身科学事业”科学家精神进校园活动 </w:t>
      </w:r>
    </w:p>
    <w:p w14:paraId="4935E000" w14:textId="77777777" w:rsidR="00E33033" w:rsidRDefault="00E33033" w:rsidP="00E33033">
      <w:r>
        <w:rPr>
          <w:rFonts w:hint="eastAsia"/>
        </w:rPr>
        <w:t>以“崇尚科学精神·献身科学事业”为主题，开展“科学家精神进校园”活动，邀请内蒙古自治区弘扬科学家精神宣讲团成员走进高校，为老师和学生讲解科学家的感人事迹，让学生深刻感受到科学家的奉献精神和人格魅力，激发学生们对科学探索的兴趣，增强科技创新意识，树立投身科技、立志报国的远大理想，推进学校科学素质教育的全面开展和学生科学素养的全面提高，培育学生尊崇科学的价值观。</w:t>
      </w:r>
      <w:r>
        <w:t xml:space="preserve"> </w:t>
      </w:r>
    </w:p>
    <w:p w14:paraId="32DF2B01" w14:textId="77777777" w:rsidR="00E33033" w:rsidRDefault="00E33033" w:rsidP="00E33033">
      <w:r>
        <w:t xml:space="preserve">  （五）“坚持科技创新引领·追求高水平科技自立自强”康城大讲堂 </w:t>
      </w:r>
    </w:p>
    <w:p w14:paraId="36819862" w14:textId="77777777" w:rsidR="00E33033" w:rsidRDefault="00E33033" w:rsidP="00E33033">
      <w:r>
        <w:t xml:space="preserve">  以“坚持科技创新引领·追求高水平科技自立自强”为主题开展康城大讲堂，邀请康巴什区各街道、部门、区直事业单位、国有企业主要负责同志参加，从科技创新形式、政策等多方面进行细致讲述、深度解读、共同学习，进一步认识科技创新在推动区域经济发展、提升综合竞争力方面的关键作用，打破部门壁垒，促进区内各部门融合与协同创新，形成科技创新合力，紧跟时代步伐，把握科技发展脉搏，为区域发展注入新活力。 </w:t>
      </w:r>
    </w:p>
    <w:p w14:paraId="24BFCB55" w14:textId="77777777" w:rsidR="00E33033" w:rsidRDefault="00E33033" w:rsidP="00E33033">
      <w:r>
        <w:t xml:space="preserve">  （六）“智行康城·漫步花海”无人驾驶体验活动 </w:t>
      </w:r>
    </w:p>
    <w:p w14:paraId="6CE84CA6" w14:textId="77777777" w:rsidR="00E33033" w:rsidRDefault="00E33033" w:rsidP="00E33033">
      <w:r>
        <w:t xml:space="preserve">  以康巴什区中轴线花海景观为主要游览点，沿四周公交车道设计环形旅游线路，安排鄂尔多斯市智能网</w:t>
      </w:r>
      <w:proofErr w:type="gramStart"/>
      <w:r>
        <w:t>联科技</w:t>
      </w:r>
      <w:proofErr w:type="gramEnd"/>
      <w:r>
        <w:t xml:space="preserve">有限公司无人驾驶汽车进行巡游，市民可免费搭乘体验无人驾驶乐趣，并由工作人员进行随车科普讲解，让大众感受科技魅力。活动期间，通过在无人驾驶汽车车身两侧张贴活动主题标语，现场发放科普宣传册和进行科普知识讲解等，让科技走进大众生活，把科技转化为社会力量。 </w:t>
      </w:r>
    </w:p>
    <w:p w14:paraId="26D1752A" w14:textId="77777777" w:rsidR="00E33033" w:rsidRDefault="00E33033" w:rsidP="00E33033">
      <w:r>
        <w:t xml:space="preserve">  （七）“讲述科学家故事·学习科学家精神”微视频大赛活动 </w:t>
      </w:r>
    </w:p>
    <w:p w14:paraId="4C88A5A6" w14:textId="77777777" w:rsidR="00E33033" w:rsidRDefault="00E33033" w:rsidP="00E33033">
      <w:r>
        <w:t xml:space="preserve">  以“讲述科学家故事·学习科学家精神”为主题，面向社会，广泛征集讲述科学家故事微视频优秀作品，通过线上报名、作品提交、投票点赞、专家评比等程序，评出本次科普讲解的优秀微视频作品，并在相关平台进行持续展播。通过竞赛方式，充分调动全社会学习科学家精神的积极性，为大众深入普及科学家故事，传播科学家精神。 </w:t>
      </w:r>
    </w:p>
    <w:p w14:paraId="31479F88" w14:textId="77777777" w:rsidR="00E33033" w:rsidRDefault="00E33033" w:rsidP="00E33033">
      <w:r>
        <w:t xml:space="preserve">  （八）“政策全知道·知识大比武”科技政策竞赛活动 </w:t>
      </w:r>
    </w:p>
    <w:p w14:paraId="23BFF029" w14:textId="77777777" w:rsidR="00E33033" w:rsidRDefault="00E33033" w:rsidP="00E33033">
      <w:r>
        <w:t xml:space="preserve">  邀请康巴什区内高新技术企业参加科技政策大比武活动，各企业代表队通过回答必答题、抢答题等积累分数，知识竞赛内容覆盖内蒙古自治区、鄂尔多斯市及康巴什区各类科技政策等，以赛促学、以学促用，推动康巴什区内高新技术企业全面学习和掌握科技创新政策法规，提升科技成果转化能力及质量创优水平，赋能企业高质量发展。 </w:t>
      </w:r>
    </w:p>
    <w:p w14:paraId="156D20E0" w14:textId="77777777" w:rsidR="00E33033" w:rsidRDefault="00E33033" w:rsidP="00E33033">
      <w:r>
        <w:t xml:space="preserve">  （九）“探索科技，创新未来”青少年科学艺术节活动 </w:t>
      </w:r>
    </w:p>
    <w:p w14:paraId="1692EBE6" w14:textId="77777777" w:rsidR="00E33033" w:rsidRDefault="00E33033" w:rsidP="00E33033">
      <w:r>
        <w:t xml:space="preserve">  围绕“探索科技，创新未来”主题，通过组织学生广泛参与纸飞机奥运五环靶标赛、空气炮、创意表制作、科幻画、科普知识竞答、参观“科学家长廊”等活动，引导青少年弘扬和传承科学家精神的伟大力量，培养青少年科技创新意识和实践能力，不断激发青少年的求知欲和探索欲。</w:t>
      </w:r>
    </w:p>
    <w:p w14:paraId="1D7084B7" w14:textId="77777777" w:rsidR="00E33033" w:rsidRDefault="00E33033" w:rsidP="00E33033">
      <w:r>
        <w:t xml:space="preserve">  （十）“创造新世界·拼出大未来”乐高机器人展示活动 </w:t>
      </w:r>
    </w:p>
    <w:p w14:paraId="00A00FC4" w14:textId="77777777" w:rsidR="00E33033" w:rsidRDefault="00E33033" w:rsidP="00E33033">
      <w:r>
        <w:t xml:space="preserve">  通过儿童现场展示有趣的STEAM动手实践式乐高机器人，激发儿童的参与热情，提升</w:t>
      </w:r>
      <w:proofErr w:type="gramStart"/>
      <w:r>
        <w:t>审</w:t>
      </w:r>
      <w:r>
        <w:lastRenderedPageBreak/>
        <w:t>辩式</w:t>
      </w:r>
      <w:proofErr w:type="gramEnd"/>
      <w:r>
        <w:t xml:space="preserve">思维、编程、审美能力和设计能力，在玩乐中解锁创造潜能，感受科技魅力，培养科学家精神。 </w:t>
      </w:r>
    </w:p>
    <w:p w14:paraId="178976EC" w14:textId="77777777" w:rsidR="00E33033" w:rsidRDefault="00E33033" w:rsidP="00E33033">
      <w:r>
        <w:t xml:space="preserve">  四、工作要求 </w:t>
      </w:r>
    </w:p>
    <w:p w14:paraId="0FA3EF5D" w14:textId="77777777" w:rsidR="00E33033" w:rsidRDefault="00E33033" w:rsidP="00E33033">
      <w:r>
        <w:t xml:space="preserve">  （一）加强组织领导。各参与单位要高度重视，紧扣活动主题，加强协调配合，明确责任，任务到人。主要负责人亲自部署、落实、细化各项工作任务，确保活动顺利进行。 </w:t>
      </w:r>
    </w:p>
    <w:p w14:paraId="1F228789" w14:textId="77777777" w:rsidR="00E33033" w:rsidRDefault="00E33033" w:rsidP="00E33033">
      <w:r>
        <w:t xml:space="preserve">  （二）加大宣传力度。活动相关单位应积极发挥各自媒介优势，进行全方位、多渠道、持续报道宣传，让活动的精彩内容通过线上、线下进行最大范围的传播，形成有广度、有深度的良好社会舆论氛围，全面提升科技活动周在全社会的传播效果。 </w:t>
      </w:r>
    </w:p>
    <w:p w14:paraId="0AB64C35" w14:textId="77777777" w:rsidR="00E33033" w:rsidRDefault="00E33033" w:rsidP="00E33033">
      <w:r>
        <w:t xml:space="preserve">  （三）认真总结，及时反馈。科技活动周结束后，请各相关单位将2024年科技活动周信息、影像资料及媒体报道资料于6月5日前报送至康巴什区科技局邮箱2296446902@qq.com。  </w:t>
      </w:r>
    </w:p>
    <w:p w14:paraId="0E963648" w14:textId="77777777" w:rsidR="00E33033" w:rsidRDefault="00E33033" w:rsidP="00E33033">
      <w:r>
        <w:t xml:space="preserve">  </w:t>
      </w:r>
    </w:p>
    <w:p w14:paraId="33AD19A6" w14:textId="77777777" w:rsidR="00E33033" w:rsidRDefault="00E33033" w:rsidP="00E33033">
      <w:r>
        <w:t xml:space="preserve">  </w:t>
      </w:r>
    </w:p>
    <w:p w14:paraId="12BDBAF4" w14:textId="77777777" w:rsidR="00E33033" w:rsidRDefault="00E33033" w:rsidP="00E33033">
      <w:r>
        <w:t xml:space="preserve">                 鄂尔多斯市康巴什区            中共鄂尔多斯市康巴什区 </w:t>
      </w:r>
    </w:p>
    <w:p w14:paraId="13B9E2F8" w14:textId="77777777" w:rsidR="00E33033" w:rsidRDefault="00E33033" w:rsidP="00E33033">
      <w:r>
        <w:t xml:space="preserve">                   科学技术局                    委员会宣传部 </w:t>
      </w:r>
    </w:p>
    <w:p w14:paraId="5D450864" w14:textId="77777777" w:rsidR="00E33033" w:rsidRDefault="00E33033" w:rsidP="00E33033">
      <w:r>
        <w:t xml:space="preserve">  </w:t>
      </w:r>
    </w:p>
    <w:p w14:paraId="3C5FC0AE" w14:textId="77777777" w:rsidR="00E33033" w:rsidRDefault="00E33033" w:rsidP="00E33033">
      <w:r>
        <w:t xml:space="preserve">  </w:t>
      </w:r>
    </w:p>
    <w:p w14:paraId="406F9500" w14:textId="77777777" w:rsidR="00E33033" w:rsidRDefault="00E33033" w:rsidP="00E33033">
      <w:r>
        <w:t xml:space="preserve"> </w:t>
      </w:r>
    </w:p>
    <w:p w14:paraId="13B3E6E9" w14:textId="77777777" w:rsidR="00E33033" w:rsidRDefault="00E33033" w:rsidP="00E33033">
      <w:r>
        <w:t xml:space="preserve">                 鄂尔多斯市康巴什区             鄂尔多斯市康巴什区 </w:t>
      </w:r>
    </w:p>
    <w:p w14:paraId="77AE3E2D" w14:textId="77777777" w:rsidR="00E33033" w:rsidRDefault="00E33033" w:rsidP="00E33033">
      <w:r>
        <w:t xml:space="preserve">                  科学技术协会                    教育体育局 </w:t>
      </w:r>
    </w:p>
    <w:p w14:paraId="729433C3" w14:textId="77777777" w:rsidR="00E33033" w:rsidRDefault="00E33033" w:rsidP="00E33033">
      <w:r>
        <w:t xml:space="preserve">                              </w:t>
      </w:r>
    </w:p>
    <w:p w14:paraId="3A92C3F0" w14:textId="77777777" w:rsidR="00E33033" w:rsidRDefault="00E33033" w:rsidP="00E33033">
      <w:r>
        <w:t xml:space="preserve">                                                 2024年5月20日 </w:t>
      </w:r>
    </w:p>
    <w:p w14:paraId="3A5CCEE4" w14:textId="77777777" w:rsidR="006334DE" w:rsidRPr="00E33033" w:rsidRDefault="006334DE" w:rsidP="00E33033">
      <w:pPr>
        <w:rPr>
          <w:rFonts w:hint="eastAsia"/>
        </w:rPr>
      </w:pPr>
    </w:p>
    <w:sectPr w:rsidR="006334DE" w:rsidRPr="00E33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95"/>
    <w:rsid w:val="006334DE"/>
    <w:rsid w:val="00797C95"/>
    <w:rsid w:val="00E3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D205"/>
  <w15:chartTrackingRefBased/>
  <w15:docId w15:val="{60592AA1-D7AD-406A-B3AC-72F213FE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3033"/>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E33033"/>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33033"/>
    <w:rPr>
      <w:rFonts w:ascii="宋体" w:eastAsia="宋体" w:hAnsi="宋体" w:cs="宋体"/>
      <w:b/>
      <w:bCs/>
      <w:kern w:val="0"/>
      <w:sz w:val="36"/>
      <w:szCs w:val="36"/>
      <w14:ligatures w14:val="none"/>
    </w:rPr>
  </w:style>
  <w:style w:type="paragraph" w:styleId="a3">
    <w:name w:val="Normal (Web)"/>
    <w:basedOn w:val="a"/>
    <w:uiPriority w:val="99"/>
    <w:semiHidden/>
    <w:unhideWhenUsed/>
    <w:rsid w:val="00E33033"/>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E33033"/>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01973">
      <w:bodyDiv w:val="1"/>
      <w:marLeft w:val="0"/>
      <w:marRight w:val="0"/>
      <w:marTop w:val="0"/>
      <w:marBottom w:val="0"/>
      <w:divBdr>
        <w:top w:val="none" w:sz="0" w:space="0" w:color="auto"/>
        <w:left w:val="none" w:sz="0" w:space="0" w:color="auto"/>
        <w:bottom w:val="none" w:sz="0" w:space="0" w:color="auto"/>
        <w:right w:val="none" w:sz="0" w:space="0" w:color="auto"/>
      </w:divBdr>
    </w:div>
    <w:div w:id="17804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2024-07-17T02:22:00Z</dcterms:created>
  <dcterms:modified xsi:type="dcterms:W3CDTF">2024-07-17T02:24:00Z</dcterms:modified>
</cp:coreProperties>
</file>